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A68CB" w14:textId="77777777" w:rsidR="00DA2659" w:rsidRDefault="001C44C9">
      <w:pPr>
        <w:pStyle w:val="Header"/>
        <w:tabs>
          <w:tab w:val="left" w:pos="10440"/>
        </w:tabs>
        <w:jc w:val="right"/>
        <w:rPr>
          <w:rFonts w:ascii="Calibri" w:hAnsi="Calibri" w:cs="Calibri"/>
          <w:sz w:val="40"/>
          <w:szCs w:val="44"/>
        </w:rPr>
      </w:pPr>
      <w:r>
        <w:rPr>
          <w:rFonts w:ascii="Calibri" w:hAnsi="Calibri" w:cs="Calibri"/>
          <w:sz w:val="40"/>
          <w:szCs w:val="44"/>
        </w:rPr>
        <w:tab/>
      </w:r>
      <w:r>
        <w:rPr>
          <w:rFonts w:ascii="Calibri" w:hAnsi="Calibri" w:cs="Calibri"/>
          <w:sz w:val="40"/>
          <w:szCs w:val="44"/>
        </w:rPr>
        <w:tab/>
      </w:r>
    </w:p>
    <w:p w14:paraId="3A82DFE1" w14:textId="77777777" w:rsidR="00DA2659" w:rsidRDefault="00DA2659">
      <w:pPr>
        <w:pStyle w:val="Header"/>
        <w:rPr>
          <w:b/>
          <w:color w:val="0D0D0D" w:themeColor="text1" w:themeTint="F2"/>
          <w:sz w:val="40"/>
          <w:szCs w:val="36"/>
        </w:rPr>
      </w:pPr>
    </w:p>
    <w:p w14:paraId="49D3940D" w14:textId="77777777" w:rsidR="00DA2659" w:rsidRDefault="001C44C9">
      <w:pPr>
        <w:pStyle w:val="Header"/>
        <w:rPr>
          <w:b/>
          <w:color w:val="0D0D0D" w:themeColor="text1" w:themeTint="F2"/>
          <w:sz w:val="28"/>
        </w:rPr>
      </w:pPr>
      <w:r>
        <w:rPr>
          <w:b/>
          <w:color w:val="0D0D0D" w:themeColor="text1" w:themeTint="F2"/>
          <w:sz w:val="40"/>
          <w:szCs w:val="36"/>
        </w:rPr>
        <w:t>JOE JOSEPH.C</w:t>
      </w:r>
    </w:p>
    <w:p w14:paraId="54E3A457" w14:textId="77777777" w:rsidR="00DA2659" w:rsidRDefault="001C44C9">
      <w:pPr>
        <w:pStyle w:val="Header"/>
        <w:tabs>
          <w:tab w:val="clear" w:pos="4680"/>
          <w:tab w:val="left" w:pos="810"/>
          <w:tab w:val="center" w:pos="4050"/>
        </w:tabs>
        <w:rPr>
          <w:b/>
          <w:color w:val="0D0D0D" w:themeColor="text1" w:themeTint="F2"/>
          <w:sz w:val="28"/>
        </w:rPr>
      </w:pPr>
      <w:r>
        <w:rPr>
          <w:b/>
          <w:color w:val="0D0D0D" w:themeColor="text1" w:themeTint="F2"/>
          <w:sz w:val="28"/>
        </w:rPr>
        <w:t>Email</w:t>
      </w:r>
      <w:r>
        <w:rPr>
          <w:b/>
          <w:color w:val="0D0D0D" w:themeColor="text1" w:themeTint="F2"/>
          <w:sz w:val="28"/>
        </w:rPr>
        <w:tab/>
        <w:t xml:space="preserve">: </w:t>
      </w:r>
      <w:r>
        <w:rPr>
          <w:rStyle w:val="Hyperlink"/>
          <w:b/>
          <w:color w:val="0D0D0D" w:themeColor="text1" w:themeTint="F2"/>
          <w:sz w:val="28"/>
          <w:u w:val="none"/>
        </w:rPr>
        <w:t>joecherpanath@yahoo.com</w:t>
      </w:r>
    </w:p>
    <w:p w14:paraId="3C2493D8" w14:textId="77777777" w:rsidR="00DA2659" w:rsidRDefault="001C44C9">
      <w:pPr>
        <w:pStyle w:val="Header"/>
        <w:tabs>
          <w:tab w:val="clear" w:pos="4680"/>
          <w:tab w:val="center" w:pos="4050"/>
        </w:tabs>
        <w:rPr>
          <w:b/>
          <w:color w:val="0D0D0D" w:themeColor="text1" w:themeTint="F2"/>
          <w:sz w:val="28"/>
        </w:rPr>
      </w:pPr>
      <w:r>
        <w:rPr>
          <w:b/>
          <w:color w:val="0D0D0D" w:themeColor="text1" w:themeTint="F2"/>
          <w:sz w:val="28"/>
        </w:rPr>
        <w:t>Mobile: +9</w:t>
      </w:r>
      <w:r w:rsidR="00C56CB0">
        <w:rPr>
          <w:b/>
          <w:color w:val="0D0D0D" w:themeColor="text1" w:themeTint="F2"/>
          <w:sz w:val="28"/>
        </w:rPr>
        <w:t xml:space="preserve">73 32072473 </w:t>
      </w:r>
      <w:r>
        <w:rPr>
          <w:b/>
          <w:color w:val="0D0D0D" w:themeColor="text1" w:themeTint="F2"/>
          <w:sz w:val="28"/>
        </w:rPr>
        <w:t xml:space="preserve">(Cell); +91 7356167330 (Home) </w:t>
      </w:r>
      <w:r>
        <w:rPr>
          <w:rFonts w:ascii="Calibri" w:hAnsi="Calibri" w:cs="Calibri"/>
          <w:color w:val="0D0D0D" w:themeColor="text1" w:themeTint="F2"/>
        </w:rPr>
        <w:tab/>
      </w:r>
    </w:p>
    <w:p w14:paraId="62489112" w14:textId="77777777" w:rsidR="00DA2659" w:rsidRDefault="001C44C9">
      <w:pPr>
        <w:ind w:left="8640"/>
        <w:rPr>
          <w:b/>
          <w:color w:val="0D0D0D" w:themeColor="text1" w:themeTint="F2"/>
          <w:sz w:val="36"/>
          <w:szCs w:val="36"/>
        </w:rPr>
      </w:pPr>
      <w:r>
        <w:rPr>
          <w:b/>
          <w:noProof/>
          <w:color w:val="0D0D0D" w:themeColor="text1" w:themeTint="F2"/>
          <w:sz w:val="36"/>
          <w:szCs w:val="36"/>
        </w:rPr>
        <mc:AlternateContent>
          <mc:Choice Requires="wps">
            <w:drawing>
              <wp:anchor distT="0" distB="0" distL="114300" distR="114300" simplePos="0" relativeHeight="251660288" behindDoc="0" locked="0" layoutInCell="1" allowOverlap="1" wp14:anchorId="531ED56F" wp14:editId="60EEEEB2">
                <wp:simplePos x="0" y="0"/>
                <wp:positionH relativeFrom="column">
                  <wp:posOffset>-9525</wp:posOffset>
                </wp:positionH>
                <wp:positionV relativeFrom="paragraph">
                  <wp:posOffset>109855</wp:posOffset>
                </wp:positionV>
                <wp:extent cx="6896100" cy="0"/>
                <wp:effectExtent l="0" t="19050" r="0" b="0"/>
                <wp:wrapNone/>
                <wp:docPr id="2" name="Line 14"/>
                <wp:cNvGraphicFramePr/>
                <a:graphic xmlns:a="http://schemas.openxmlformats.org/drawingml/2006/main">
                  <a:graphicData uri="http://schemas.microsoft.com/office/word/2010/wordprocessingShape">
                    <wps:wsp>
                      <wps:cNvCnPr/>
                      <wps:spPr bwMode="auto">
                        <a:xfrm>
                          <a:off x="0" y="0"/>
                          <a:ext cx="6896100" cy="0"/>
                        </a:xfrm>
                        <a:prstGeom prst="line">
                          <a:avLst/>
                        </a:prstGeom>
                        <a:noFill/>
                        <a:ln w="38100" cmpd="dbl">
                          <a:solidFill>
                            <a:srgbClr val="000000"/>
                          </a:solidFill>
                          <a:round/>
                        </a:ln>
                      </wps:spPr>
                      <wps:bodyPr/>
                    </wps:wsp>
                  </a:graphicData>
                </a:graphic>
              </wp:anchor>
            </w:drawing>
          </mc:Choice>
          <mc:Fallback xmlns:wpsCustomData="http://www.wps.cn/officeDocument/2013/wpsCustomData">
            <w:pict>
              <v:line id="Line 14" o:spid="_x0000_s1026" o:spt="20" style="position:absolute;left:0pt;margin-left:-0.75pt;margin-top:8.65pt;height:0pt;width:543pt;z-index:251660288;mso-width-relative:page;mso-height-relative:page;" filled="f" stroked="t" coordsize="21600,21600" o:gfxdata="UEsDBAoAAAAAAIdO4kAAAAAAAAAAAAAAAAAEAAAAZHJzL1BLAwQUAAAACACHTuJA986mxtUAAAAJ&#10;AQAADwAAAGRycy9kb3ducmV2LnhtbE2PzU7DMBCE70i8g7VI3Fo7/JYQp4JKFargQuEBtvE2iRqv&#10;o9j9yduzFQc47jej2ZlifvKdOtAQ28AWsqkBRVwF13Jt4ftrOZmBignZYReYLIwUYV5eXhSYu3Dk&#10;TzqsU60khGOOFpqU+lzrWDXkMU5DTyzaNgwek5xDrd2ARwn3nb4x5kF7bFk+NNjToqFqt957C2ln&#10;3t5fcTm++O0q1U9j5VeLD2uvrzLzDCrRKf2Z4VxfqkMpnTZhzy6qzsIkuxen8MdbUGfdzO6EbH6J&#10;Lgv9f0H5A1BLAwQUAAAACACHTuJAAOgrULQBAAB6AwAADgAAAGRycy9lMm9Eb2MueG1srVPLbtsw&#10;ELwXyD8QvMeS3cJwBcs5xEguaRqg7QdQJGURILkEl7bsv8+Sst0kveRQHQjua3ZnllrfHZ1lBx3R&#10;gG/5fFZzpr0EZfyu5X9+P9yuOMMkvBIWvG75SSO/29x8WY+h0QsYwCodGYF4bMbQ8iGl0FQVykE7&#10;gTMI2lOwh+hEIjPuKhXFSOjOVou6XlYjRBUiSI1I3u0U5GfE+BlA6Hsj9Rbk3mmfJtSorUhECQcT&#10;kG/KtH2vZfrZ96gTsy0npqmc1ITuXT6rzVo0uyjCYOR5BPGZET5wcsJ4anqF2ook2D6af6CckREQ&#10;+jST4KqJSFGEWMzrD9r8GkTQhQtJjeEqOv4/WPl8eInMqJYvOPPC0cKfjNds/i1LMwZsKOPev8Sz&#10;hYHSu/EHKMoU+wSF9bGPLrMnPuxYxD1dxdXHxCQ5l6vvy3lNustLrBLNpTBETI8aHMuXllsaoQCL&#10;wxMmak2pl5Tcx8ODsbbszno2tvzraoJ2gZiozpZiBGtUTswlGHfdvY3sIPJLKF9mSMDv0iLsvZr8&#10;1lM4K5A5T1p0oE5FiuKnlRSA8/PJO39rl+q/v8zmF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PfO&#10;psbVAAAACQEAAA8AAAAAAAAAAQAgAAAAIgAAAGRycy9kb3ducmV2LnhtbFBLAQIUABQAAAAIAIdO&#10;4kAA6CtQtAEAAHoDAAAOAAAAAAAAAAEAIAAAACQBAABkcnMvZTJvRG9jLnhtbFBLBQYAAAAABgAG&#10;AFkBAABKBQAAAAA=&#10;">
                <v:fill on="f" focussize="0,0"/>
                <v:stroke weight="3pt" color="#000000" linestyle="thinThin" joinstyle="round"/>
                <v:imagedata o:title=""/>
                <o:lock v:ext="edit" aspectratio="f"/>
              </v:line>
            </w:pict>
          </mc:Fallback>
        </mc:AlternateContent>
      </w:r>
    </w:p>
    <w:p w14:paraId="14F243F2" w14:textId="77777777" w:rsidR="00DA2659" w:rsidRDefault="001C44C9">
      <w:pPr>
        <w:pStyle w:val="Heading1"/>
        <w:rPr>
          <w:color w:val="0D0D0D" w:themeColor="text1" w:themeTint="F2"/>
        </w:rPr>
      </w:pPr>
      <w:r>
        <w:rPr>
          <w:color w:val="0D0D0D" w:themeColor="text1" w:themeTint="F2"/>
        </w:rPr>
        <w:t>INSTRUMENT &amp; CONTROL SUPERVISOR/TECHNICIAN</w:t>
      </w:r>
    </w:p>
    <w:p w14:paraId="2D255DAD" w14:textId="77777777" w:rsidR="00DA2659" w:rsidRDefault="001C44C9">
      <w:pPr>
        <w:jc w:val="center"/>
        <w:rPr>
          <w:color w:val="0D0D0D" w:themeColor="text1" w:themeTint="F2"/>
          <w:sz w:val="28"/>
          <w:szCs w:val="28"/>
        </w:rPr>
      </w:pPr>
      <w:r>
        <w:rPr>
          <w:color w:val="0D0D0D" w:themeColor="text1" w:themeTint="F2"/>
          <w:sz w:val="28"/>
          <w:szCs w:val="28"/>
        </w:rPr>
        <w:t>In quest of Challenging assignments in Production/Engineering.</w:t>
      </w:r>
    </w:p>
    <w:p w14:paraId="0D87899F" w14:textId="77777777" w:rsidR="00DA2659" w:rsidRDefault="001C44C9">
      <w:pPr>
        <w:jc w:val="center"/>
        <w:rPr>
          <w:sz w:val="20"/>
          <w:szCs w:val="20"/>
        </w:rPr>
      </w:pPr>
      <w:r>
        <w:rPr>
          <w:noProof/>
          <w:sz w:val="28"/>
          <w:szCs w:val="28"/>
        </w:rPr>
        <mc:AlternateContent>
          <mc:Choice Requires="wps">
            <w:drawing>
              <wp:anchor distT="0" distB="0" distL="114300" distR="114300" simplePos="0" relativeHeight="251659264" behindDoc="0" locked="0" layoutInCell="1" allowOverlap="1" wp14:anchorId="494807AB" wp14:editId="6B5AFF43">
                <wp:simplePos x="0" y="0"/>
                <wp:positionH relativeFrom="column">
                  <wp:posOffset>0</wp:posOffset>
                </wp:positionH>
                <wp:positionV relativeFrom="paragraph">
                  <wp:posOffset>66675</wp:posOffset>
                </wp:positionV>
                <wp:extent cx="6896100" cy="0"/>
                <wp:effectExtent l="0" t="19050" r="0" b="0"/>
                <wp:wrapNone/>
                <wp:docPr id="1" name="Line 13"/>
                <wp:cNvGraphicFramePr/>
                <a:graphic xmlns:a="http://schemas.openxmlformats.org/drawingml/2006/main">
                  <a:graphicData uri="http://schemas.microsoft.com/office/word/2010/wordprocessingShape">
                    <wps:wsp>
                      <wps:cNvCnPr/>
                      <wps:spPr bwMode="auto">
                        <a:xfrm>
                          <a:off x="0" y="0"/>
                          <a:ext cx="6896100" cy="0"/>
                        </a:xfrm>
                        <a:prstGeom prst="line">
                          <a:avLst/>
                        </a:prstGeom>
                        <a:noFill/>
                        <a:ln w="38100" cmpd="dbl">
                          <a:solidFill>
                            <a:srgbClr val="000000"/>
                          </a:solidFill>
                          <a:round/>
                        </a:ln>
                      </wps:spPr>
                      <wps:bodyPr/>
                    </wps:wsp>
                  </a:graphicData>
                </a:graphic>
              </wp:anchor>
            </w:drawing>
          </mc:Choice>
          <mc:Fallback xmlns:wpsCustomData="http://www.wps.cn/officeDocument/2013/wpsCustomData">
            <w:pict>
              <v:line id="Line 13" o:spid="_x0000_s1026" o:spt="20" style="position:absolute;left:0pt;margin-left:0pt;margin-top:5.25pt;height:0pt;width:543pt;z-index:251659264;mso-width-relative:page;mso-height-relative:page;" filled="f" stroked="t" coordsize="21600,21600" o:gfxdata="UEsDBAoAAAAAAIdO4kAAAAAAAAAAAAAAAAAEAAAAZHJzL1BLAwQUAAAACACHTuJAbmKDYdMAAAAH&#10;AQAADwAAAGRycy9kb3ducmV2LnhtbE2Py07DQAxF90j8w8hI7OhMkahKyKSCShWqYEPLB7iJm0TN&#10;eKKM+8jf44oFLH2udX2cLy6hMycaUhvZw3TiwBCXsWq59vC9XT3MwSRBrrCLTB5GSrAobm9yzKp4&#10;5i86baQ2WsIpQw+NSJ9Zm8qGAqZJ7Ik128choOg41LYa8KzlobOPzs1swJb1QoM9LRsqD5tj8CAH&#10;9/7xhqvxNezXUj+PZVgvP72/v5u6FzBCF/lbhqu+qkOhTrt45CqZzoM+IkrdE5hr6uYzJbtfYovc&#10;/vcvfgBQSwMEFAAAAAgAh07iQI8/6hyzAQAAegMAAA4AAABkcnMvZTJvRG9jLnhtbK1Ty27bMBC8&#10;F+g/ELzXkhPAcAXLOcRIL2kboO0HUHxYBEguwaUt+++7pGy3SS85VAeC+5rdmaU2Dyfv2FEntBB6&#10;vly0nOkgQdmw7/mvn0+f1pxhFkEJB0H3/KyRP2w/fthMsdN3MIJTOjECCdhNsedjzrFrGpSj9gIX&#10;EHWgoIHkRSYz7RuVxETo3jV3bbtqJkgqJpAakby7OcgviOk9gGCMlXoH8uB1yDNq0k5kooSjjci3&#10;dVpjtMzfjUGdmes5Mc31pCZ0H8rZbDei2ycRRysvI4j3jPCGkxc2UNMb1E5kwQ7J/gPlrUyAYPJC&#10;gm9mIlURYrFs32jzYxRRVy4kNcab6Pj/YOW340tiVtFL4CwITwt/tkGz5X2RZorYUcZjeEkXCyOl&#10;D9NXUJQpDhkq65NJvrAnPuxUxT3fxNWnzCQ5V+vPq2VLustrrBHdtTAmzF80eFYuPXc0QgUWx2fM&#10;1JpSrymlT4An61zdnQts6vn9eob2kZiowdViBGdVSSwlmPbDo0vsKMpLqF9hSMCv0hIcgpr9LlC4&#10;KFA4z1oMoM5ViuqnlVSAy/MpO//brtV/fpnt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G5ig2HT&#10;AAAABwEAAA8AAAAAAAAAAQAgAAAAIgAAAGRycy9kb3ducmV2LnhtbFBLAQIUABQAAAAIAIdO4kCP&#10;P+ocswEAAHoDAAAOAAAAAAAAAAEAIAAAACIBAABkcnMvZTJvRG9jLnhtbFBLBQYAAAAABgAGAFkB&#10;AABHBQAAAAA=&#10;">
                <v:fill on="f" focussize="0,0"/>
                <v:stroke weight="3pt" color="#000000" linestyle="thinThin" joinstyle="round"/>
                <v:imagedata o:title=""/>
                <o:lock v:ext="edit" aspectratio="f"/>
              </v:line>
            </w:pict>
          </mc:Fallback>
        </mc:AlternateContent>
      </w:r>
    </w:p>
    <w:p w14:paraId="23B74F16" w14:textId="77777777" w:rsidR="00DA2659" w:rsidRDefault="00DA2659">
      <w:pPr>
        <w:pStyle w:val="BodyText"/>
        <w:ind w:left="360"/>
        <w:rPr>
          <w:color w:val="0D0D0D" w:themeColor="text1" w:themeTint="F2"/>
        </w:rPr>
      </w:pPr>
    </w:p>
    <w:p w14:paraId="4A61CCEB" w14:textId="77777777" w:rsidR="00DA2659" w:rsidRDefault="001C44C9">
      <w:pPr>
        <w:pStyle w:val="BodyText"/>
        <w:ind w:left="360"/>
        <w:rPr>
          <w:color w:val="0D0D0D" w:themeColor="text1" w:themeTint="F2"/>
        </w:rPr>
      </w:pPr>
      <w:r>
        <w:rPr>
          <w:color w:val="0D0D0D" w:themeColor="text1" w:themeTint="F2"/>
        </w:rPr>
        <w:t>Result oriented engineering professional, extensive experience in providing expertise and leadership for oil &amp; gas, power plant projects in instrumentation, controls engineering, to maximize bottom line results. I wish to be an integral part of a dynamic and ambitious enterprise where I can put to practice my engineering/development skills and desire job satisfaction through execution of the responsibilities entrusted to me. I would prefer an organization offering good working environment &amp; career growth opportunity and result-oriented performance.</w:t>
      </w:r>
    </w:p>
    <w:p w14:paraId="24FF299E" w14:textId="77777777" w:rsidR="00DA2659" w:rsidRDefault="00DA2659">
      <w:pPr>
        <w:spacing w:before="80" w:line="276" w:lineRule="auto"/>
        <w:rPr>
          <w:bCs/>
          <w:color w:val="0D0D0D" w:themeColor="text1" w:themeTint="F2"/>
        </w:rPr>
      </w:pPr>
    </w:p>
    <w:p w14:paraId="6BEC487F" w14:textId="77777777" w:rsidR="00DA2659" w:rsidRDefault="001C44C9">
      <w:pPr>
        <w:pBdr>
          <w:top w:val="single" w:sz="4" w:space="1" w:color="auto"/>
          <w:left w:val="single" w:sz="4" w:space="4" w:color="auto"/>
          <w:bottom w:val="single" w:sz="4" w:space="1" w:color="auto"/>
          <w:right w:val="single" w:sz="4" w:space="4" w:color="auto"/>
        </w:pBdr>
        <w:shd w:val="clear" w:color="auto" w:fill="DDD9C3"/>
        <w:jc w:val="center"/>
        <w:rPr>
          <w:b/>
          <w:color w:val="0D0D0D" w:themeColor="text1" w:themeTint="F2"/>
        </w:rPr>
      </w:pPr>
      <w:r>
        <w:rPr>
          <w:b/>
          <w:color w:val="0D0D0D" w:themeColor="text1" w:themeTint="F2"/>
        </w:rPr>
        <w:t>AREA OF EXPERTISE</w:t>
      </w:r>
    </w:p>
    <w:p w14:paraId="62A60F85" w14:textId="77777777" w:rsidR="00DA2659" w:rsidRDefault="00DA2659">
      <w:pPr>
        <w:spacing w:line="276" w:lineRule="auto"/>
        <w:jc w:val="both"/>
        <w:rPr>
          <w:color w:val="0D0D0D" w:themeColor="text1" w:themeTint="F2"/>
        </w:rPr>
      </w:pPr>
    </w:p>
    <w:p w14:paraId="17AE4400" w14:textId="77777777" w:rsidR="00DA2659" w:rsidRDefault="001C44C9">
      <w:pPr>
        <w:numPr>
          <w:ilvl w:val="0"/>
          <w:numId w:val="2"/>
        </w:numPr>
        <w:spacing w:line="312" w:lineRule="auto"/>
        <w:jc w:val="both"/>
        <w:rPr>
          <w:color w:val="0D0D0D" w:themeColor="text1" w:themeTint="F2"/>
        </w:rPr>
      </w:pPr>
      <w:r>
        <w:rPr>
          <w:color w:val="0D0D0D" w:themeColor="text1" w:themeTint="F2"/>
        </w:rPr>
        <w:t>More than 10 years of experience in instrumentation and control fields in areas of Operation, Maintenance, Commissioning of Instruments and Control Systems in Oil &amp; Gas, Petrochemicals, Refinery, Power Plant, Water Treatment Plants, Gas plants, its utilities.</w:t>
      </w:r>
    </w:p>
    <w:p w14:paraId="13736FF2" w14:textId="77777777" w:rsidR="00DA2659" w:rsidRDefault="001C44C9">
      <w:pPr>
        <w:numPr>
          <w:ilvl w:val="0"/>
          <w:numId w:val="2"/>
        </w:numPr>
        <w:spacing w:line="312" w:lineRule="auto"/>
        <w:jc w:val="both"/>
        <w:rPr>
          <w:color w:val="0D0D0D" w:themeColor="text1" w:themeTint="F2"/>
        </w:rPr>
      </w:pPr>
      <w:r>
        <w:rPr>
          <w:color w:val="0D0D0D" w:themeColor="text1" w:themeTint="F2"/>
        </w:rPr>
        <w:t xml:space="preserve">Knowledge in configuring, testing and faults diagnosis of DCS &amp; SCADA programs (Yokogawa Centum CS/VP, Schneider Electric (Invensys): Foxboro &amp; Triconex/Trident, Emerson Delta-V, CCC (Anti-surge control systems), GE Mark V, VI-e, Siemens S7. </w:t>
      </w:r>
    </w:p>
    <w:p w14:paraId="4E9A5661" w14:textId="6F482504" w:rsidR="00DA2659" w:rsidRDefault="001C44C9">
      <w:pPr>
        <w:numPr>
          <w:ilvl w:val="0"/>
          <w:numId w:val="3"/>
        </w:numPr>
        <w:tabs>
          <w:tab w:val="clear" w:pos="360"/>
          <w:tab w:val="left" w:pos="720"/>
        </w:tabs>
        <w:spacing w:line="276" w:lineRule="auto"/>
        <w:ind w:left="720"/>
        <w:jc w:val="both"/>
        <w:rPr>
          <w:color w:val="0D0D0D" w:themeColor="text1" w:themeTint="F2"/>
        </w:rPr>
      </w:pPr>
      <w:r>
        <w:rPr>
          <w:color w:val="0D0D0D" w:themeColor="text1" w:themeTint="F2"/>
        </w:rPr>
        <w:t>Hands on experience various Gas Turbines brands (GE / Solar)</w:t>
      </w:r>
      <w:r w:rsidR="009A5C7C">
        <w:rPr>
          <w:color w:val="0D0D0D" w:themeColor="text1" w:themeTint="F2"/>
        </w:rPr>
        <w:t>, GTC’s, Reciprocating gas compressors (Waukesha/Ariel)</w:t>
      </w:r>
    </w:p>
    <w:p w14:paraId="11F09B50" w14:textId="77777777" w:rsidR="00DA2659" w:rsidRDefault="001C44C9">
      <w:pPr>
        <w:numPr>
          <w:ilvl w:val="0"/>
          <w:numId w:val="3"/>
        </w:numPr>
        <w:tabs>
          <w:tab w:val="clear" w:pos="360"/>
          <w:tab w:val="left" w:pos="720"/>
        </w:tabs>
        <w:spacing w:line="276" w:lineRule="auto"/>
        <w:ind w:left="720"/>
        <w:jc w:val="both"/>
        <w:rPr>
          <w:color w:val="0D0D0D" w:themeColor="text1" w:themeTint="F2"/>
        </w:rPr>
      </w:pPr>
      <w:r>
        <w:rPr>
          <w:color w:val="0D0D0D" w:themeColor="text1" w:themeTint="F2"/>
        </w:rPr>
        <w:t xml:space="preserve">Ability to deal with various brands of PLC’s (AB, Siemens) - logic implementation, test and troubleshoot, its panel wiring, hardware troubleshoots. </w:t>
      </w:r>
    </w:p>
    <w:p w14:paraId="5682F7E5" w14:textId="77777777" w:rsidR="00DA2659" w:rsidRDefault="001C44C9">
      <w:pPr>
        <w:numPr>
          <w:ilvl w:val="0"/>
          <w:numId w:val="3"/>
        </w:numPr>
        <w:tabs>
          <w:tab w:val="clear" w:pos="360"/>
          <w:tab w:val="left" w:pos="720"/>
        </w:tabs>
        <w:spacing w:line="276" w:lineRule="auto"/>
        <w:ind w:left="720"/>
        <w:jc w:val="both"/>
        <w:rPr>
          <w:color w:val="0D0D0D" w:themeColor="text1" w:themeTint="F2"/>
        </w:rPr>
      </w:pPr>
      <w:r>
        <w:rPr>
          <w:color w:val="0D0D0D" w:themeColor="text1" w:themeTint="F2"/>
        </w:rPr>
        <w:t xml:space="preserve">Experienced in control system hardware, Equipment trouble shooting &amp; maintenance. </w:t>
      </w:r>
    </w:p>
    <w:p w14:paraId="796CEFFE" w14:textId="77777777" w:rsidR="00DA2659" w:rsidRDefault="001C44C9">
      <w:pPr>
        <w:numPr>
          <w:ilvl w:val="0"/>
          <w:numId w:val="3"/>
        </w:numPr>
        <w:tabs>
          <w:tab w:val="clear" w:pos="360"/>
          <w:tab w:val="left" w:pos="720"/>
        </w:tabs>
        <w:spacing w:line="276" w:lineRule="auto"/>
        <w:ind w:left="720"/>
        <w:jc w:val="both"/>
        <w:rPr>
          <w:color w:val="0D0D0D" w:themeColor="text1" w:themeTint="F2"/>
        </w:rPr>
      </w:pPr>
      <w:r>
        <w:rPr>
          <w:color w:val="0D0D0D" w:themeColor="text1" w:themeTint="F2"/>
        </w:rPr>
        <w:t>Experienced in both HART &amp; Foundation Field Bus communication.</w:t>
      </w:r>
    </w:p>
    <w:p w14:paraId="633FE160" w14:textId="77777777" w:rsidR="00DA2659" w:rsidRDefault="001C44C9">
      <w:pPr>
        <w:numPr>
          <w:ilvl w:val="0"/>
          <w:numId w:val="3"/>
        </w:numPr>
        <w:tabs>
          <w:tab w:val="clear" w:pos="360"/>
          <w:tab w:val="left" w:pos="720"/>
        </w:tabs>
        <w:spacing w:line="276" w:lineRule="auto"/>
        <w:ind w:left="720"/>
        <w:jc w:val="both"/>
        <w:rPr>
          <w:color w:val="0D0D0D" w:themeColor="text1" w:themeTint="F2"/>
        </w:rPr>
      </w:pPr>
      <w:r>
        <w:rPr>
          <w:color w:val="0D0D0D" w:themeColor="text1" w:themeTint="F2"/>
        </w:rPr>
        <w:t>Review of control philosophy, P&amp;I diagrams, cause &amp; effect diagrams, instruments list, specification sheets, loop &amp; logic diagrams, SLD’s etc.</w:t>
      </w:r>
    </w:p>
    <w:p w14:paraId="24B614B1" w14:textId="77777777" w:rsidR="00DA2659" w:rsidRDefault="001C44C9">
      <w:pPr>
        <w:numPr>
          <w:ilvl w:val="0"/>
          <w:numId w:val="3"/>
        </w:numPr>
        <w:tabs>
          <w:tab w:val="clear" w:pos="360"/>
          <w:tab w:val="left" w:pos="720"/>
        </w:tabs>
        <w:spacing w:line="276" w:lineRule="auto"/>
        <w:ind w:left="720"/>
        <w:jc w:val="both"/>
        <w:rPr>
          <w:color w:val="0D0D0D" w:themeColor="text1" w:themeTint="F2"/>
        </w:rPr>
      </w:pPr>
      <w:r>
        <w:rPr>
          <w:color w:val="0D0D0D" w:themeColor="text1" w:themeTint="F2"/>
        </w:rPr>
        <w:t>Plan /execute preventive, breakdown, shutdown maintenance activities in the fields of Instrument &amp; Controls.</w:t>
      </w:r>
    </w:p>
    <w:p w14:paraId="78448498" w14:textId="77777777" w:rsidR="00DA2659" w:rsidRDefault="001C44C9">
      <w:pPr>
        <w:numPr>
          <w:ilvl w:val="0"/>
          <w:numId w:val="3"/>
        </w:numPr>
        <w:tabs>
          <w:tab w:val="clear" w:pos="360"/>
          <w:tab w:val="left" w:pos="720"/>
        </w:tabs>
        <w:spacing w:line="276" w:lineRule="auto"/>
        <w:ind w:left="720"/>
        <w:jc w:val="both"/>
        <w:rPr>
          <w:color w:val="0D0D0D" w:themeColor="text1" w:themeTint="F2"/>
        </w:rPr>
      </w:pPr>
      <w:r>
        <w:rPr>
          <w:color w:val="0D0D0D" w:themeColor="text1" w:themeTint="F2"/>
        </w:rPr>
        <w:t>Familiar in the commissioning, troubleshoot of Vibration Monitoring System, field instruments, DCS/ESD systems, Compressor Control Systems, CEMS &amp; other analyzers, its data acquisition system, Fire and Gas Detection System (FGS), firefighting systems, fire suppression systems (FM200/ CO2) etc.</w:t>
      </w:r>
    </w:p>
    <w:p w14:paraId="779FA131" w14:textId="77777777" w:rsidR="00DA2659" w:rsidRDefault="001C44C9">
      <w:pPr>
        <w:numPr>
          <w:ilvl w:val="0"/>
          <w:numId w:val="3"/>
        </w:numPr>
        <w:tabs>
          <w:tab w:val="clear" w:pos="360"/>
          <w:tab w:val="left" w:pos="720"/>
        </w:tabs>
        <w:spacing w:line="276" w:lineRule="auto"/>
        <w:ind w:left="720"/>
        <w:jc w:val="both"/>
        <w:rPr>
          <w:color w:val="0D0D0D" w:themeColor="text1" w:themeTint="F2"/>
        </w:rPr>
      </w:pPr>
      <w:r>
        <w:rPr>
          <w:color w:val="0D0D0D" w:themeColor="text1" w:themeTint="F2"/>
        </w:rPr>
        <w:t>Installation, commissioning and troubleshooting of various transmitters, control valves, emergency shutdown/blowdown valves, RTD, thermocouple, vibration proximitors, pressure, temperature and level switches, gas detectors, flame sensors, smoke detectors, MCP’s, deluge skids etc.</w:t>
      </w:r>
    </w:p>
    <w:p w14:paraId="41F7DD3F" w14:textId="77777777" w:rsidR="00DA2659" w:rsidRDefault="001C44C9">
      <w:pPr>
        <w:numPr>
          <w:ilvl w:val="0"/>
          <w:numId w:val="3"/>
        </w:numPr>
        <w:tabs>
          <w:tab w:val="clear" w:pos="360"/>
          <w:tab w:val="left" w:pos="720"/>
        </w:tabs>
        <w:spacing w:line="276" w:lineRule="auto"/>
        <w:ind w:left="720"/>
        <w:jc w:val="both"/>
        <w:rPr>
          <w:color w:val="0D0D0D" w:themeColor="text1" w:themeTint="F2"/>
        </w:rPr>
      </w:pPr>
      <w:r>
        <w:rPr>
          <w:color w:val="0D0D0D" w:themeColor="text1" w:themeTint="F2"/>
        </w:rPr>
        <w:t>Hands on experience on various brands of Electric, Hydraulic &amp; Pneumatic Actuators – its assembly, installation, commissioning &amp; troubleshoot</w:t>
      </w:r>
    </w:p>
    <w:p w14:paraId="5CEF8AE2" w14:textId="77777777" w:rsidR="00DA2659" w:rsidRDefault="001C44C9">
      <w:pPr>
        <w:numPr>
          <w:ilvl w:val="0"/>
          <w:numId w:val="3"/>
        </w:numPr>
        <w:tabs>
          <w:tab w:val="clear" w:pos="360"/>
          <w:tab w:val="left" w:pos="720"/>
        </w:tabs>
        <w:spacing w:line="276" w:lineRule="auto"/>
        <w:ind w:left="720"/>
        <w:jc w:val="both"/>
        <w:rPr>
          <w:color w:val="0D0D0D" w:themeColor="text1" w:themeTint="F2"/>
        </w:rPr>
      </w:pPr>
      <w:r>
        <w:rPr>
          <w:color w:val="0D0D0D" w:themeColor="text1" w:themeTint="F2"/>
        </w:rPr>
        <w:t>Conversant with oil and gas HSE regulations.</w:t>
      </w:r>
    </w:p>
    <w:p w14:paraId="33510CD1" w14:textId="77777777" w:rsidR="00DA2659" w:rsidRDefault="00DA2659">
      <w:pPr>
        <w:jc w:val="both"/>
        <w:rPr>
          <w:b/>
          <w:color w:val="0D0D0D" w:themeColor="text1" w:themeTint="F2"/>
        </w:rPr>
      </w:pPr>
    </w:p>
    <w:p w14:paraId="47657662" w14:textId="77777777" w:rsidR="00DA2659" w:rsidRDefault="00DA2659">
      <w:pPr>
        <w:jc w:val="both"/>
        <w:rPr>
          <w:b/>
          <w:color w:val="0D0D0D" w:themeColor="text1" w:themeTint="F2"/>
        </w:rPr>
      </w:pPr>
    </w:p>
    <w:p w14:paraId="1A7B59E2" w14:textId="77777777" w:rsidR="00DA2659" w:rsidRDefault="001C44C9">
      <w:pPr>
        <w:pBdr>
          <w:top w:val="single" w:sz="4" w:space="1" w:color="auto"/>
          <w:left w:val="single" w:sz="4" w:space="4" w:color="auto"/>
          <w:bottom w:val="single" w:sz="4" w:space="1" w:color="auto"/>
          <w:right w:val="single" w:sz="4" w:space="4" w:color="auto"/>
        </w:pBdr>
        <w:shd w:val="clear" w:color="auto" w:fill="DDD9C3"/>
        <w:jc w:val="both"/>
        <w:rPr>
          <w:b/>
          <w:color w:val="0D0D0D" w:themeColor="text1" w:themeTint="F2"/>
        </w:rPr>
      </w:pPr>
      <w:r>
        <w:rPr>
          <w:b/>
          <w:color w:val="0D0D0D" w:themeColor="text1" w:themeTint="F2"/>
        </w:rPr>
        <w:t xml:space="preserve">PROFESSIONAL DEVELOPMENT, EXPERIENCE </w:t>
      </w:r>
    </w:p>
    <w:p w14:paraId="0933E322" w14:textId="77777777" w:rsidR="00DA2659" w:rsidRDefault="00DA2659">
      <w:pPr>
        <w:spacing w:line="204" w:lineRule="auto"/>
        <w:jc w:val="both"/>
        <w:rPr>
          <w:b/>
          <w:color w:val="0D0D0D" w:themeColor="text1" w:themeTint="F2"/>
          <w:u w:val="single"/>
        </w:rPr>
      </w:pPr>
    </w:p>
    <w:p w14:paraId="269D5363" w14:textId="77777777" w:rsidR="00DA2659" w:rsidRDefault="00DA2659">
      <w:pPr>
        <w:jc w:val="both"/>
        <w:rPr>
          <w:b/>
          <w:color w:val="0D0D0D" w:themeColor="text1" w:themeTint="F2"/>
          <w:sz w:val="28"/>
          <w:szCs w:val="22"/>
          <w:u w:val="single"/>
        </w:rPr>
      </w:pPr>
    </w:p>
    <w:p w14:paraId="7C94D41A" w14:textId="7B71AA6E" w:rsidR="00C56CB0" w:rsidRDefault="00C56CB0" w:rsidP="00C56CB0">
      <w:pPr>
        <w:jc w:val="both"/>
        <w:rPr>
          <w:b/>
          <w:color w:val="0D0D0D" w:themeColor="text1" w:themeTint="F2"/>
          <w:sz w:val="26"/>
          <w:szCs w:val="26"/>
          <w:u w:val="single"/>
        </w:rPr>
      </w:pPr>
      <w:r>
        <w:rPr>
          <w:b/>
          <w:color w:val="0D0D0D" w:themeColor="text1" w:themeTint="F2"/>
          <w:sz w:val="26"/>
          <w:szCs w:val="26"/>
          <w:u w:val="single"/>
        </w:rPr>
        <w:t xml:space="preserve">Electrical, Instrument &amp; Control Technician (April 2021 – Present; </w:t>
      </w:r>
      <w:r w:rsidR="009A5C7C">
        <w:rPr>
          <w:b/>
          <w:color w:val="0D0D0D" w:themeColor="text1" w:themeTint="F2"/>
          <w:sz w:val="26"/>
          <w:szCs w:val="26"/>
          <w:u w:val="single"/>
        </w:rPr>
        <w:t>10</w:t>
      </w:r>
      <w:r>
        <w:rPr>
          <w:b/>
          <w:color w:val="0D0D0D" w:themeColor="text1" w:themeTint="F2"/>
          <w:sz w:val="26"/>
          <w:szCs w:val="26"/>
          <w:u w:val="single"/>
        </w:rPr>
        <w:t xml:space="preserve"> Months)</w:t>
      </w:r>
    </w:p>
    <w:p w14:paraId="7499F329" w14:textId="77777777" w:rsidR="00C56CB0" w:rsidRDefault="00C56CB0" w:rsidP="00C56CB0">
      <w:pPr>
        <w:ind w:left="360"/>
        <w:jc w:val="both"/>
        <w:rPr>
          <w:b/>
          <w:color w:val="0D0D0D" w:themeColor="text1" w:themeTint="F2"/>
          <w:sz w:val="28"/>
          <w:szCs w:val="22"/>
          <w:u w:val="single"/>
        </w:rPr>
      </w:pPr>
    </w:p>
    <w:p w14:paraId="511266B4" w14:textId="77777777" w:rsidR="00C56CB0" w:rsidRDefault="00C56CB0" w:rsidP="00C56CB0">
      <w:pPr>
        <w:ind w:left="360"/>
        <w:jc w:val="both"/>
        <w:rPr>
          <w:color w:val="0D0D0D" w:themeColor="text1" w:themeTint="F2"/>
          <w:szCs w:val="22"/>
        </w:rPr>
      </w:pPr>
      <w:r>
        <w:rPr>
          <w:color w:val="0D0D0D" w:themeColor="text1" w:themeTint="F2"/>
          <w:szCs w:val="22"/>
        </w:rPr>
        <w:t>Employed By</w:t>
      </w:r>
      <w:r>
        <w:rPr>
          <w:color w:val="0D0D0D" w:themeColor="text1" w:themeTint="F2"/>
          <w:szCs w:val="22"/>
        </w:rPr>
        <w:tab/>
        <w:t>: Enerflex MEA</w:t>
      </w:r>
    </w:p>
    <w:p w14:paraId="49FAD624" w14:textId="77777777" w:rsidR="00C56CB0" w:rsidRDefault="00C56CB0" w:rsidP="00C56CB0">
      <w:pPr>
        <w:ind w:left="360"/>
        <w:jc w:val="both"/>
        <w:rPr>
          <w:color w:val="0D0D0D" w:themeColor="text1" w:themeTint="F2"/>
          <w:szCs w:val="22"/>
        </w:rPr>
      </w:pPr>
      <w:r>
        <w:rPr>
          <w:color w:val="0D0D0D" w:themeColor="text1" w:themeTint="F2"/>
          <w:szCs w:val="22"/>
        </w:rPr>
        <w:t>Represented</w:t>
      </w:r>
      <w:r>
        <w:rPr>
          <w:color w:val="0D0D0D" w:themeColor="text1" w:themeTint="F2"/>
          <w:szCs w:val="22"/>
        </w:rPr>
        <w:tab/>
        <w:t>: Operation &amp; Maintenance</w:t>
      </w:r>
    </w:p>
    <w:p w14:paraId="36F5F93F" w14:textId="77777777" w:rsidR="00C56CB0" w:rsidRDefault="00C56CB0" w:rsidP="00C56CB0">
      <w:pPr>
        <w:ind w:left="360"/>
        <w:jc w:val="both"/>
        <w:rPr>
          <w:color w:val="0D0D0D" w:themeColor="text1" w:themeTint="F2"/>
          <w:szCs w:val="22"/>
        </w:rPr>
      </w:pPr>
      <w:r>
        <w:rPr>
          <w:color w:val="0D0D0D" w:themeColor="text1" w:themeTint="F2"/>
          <w:szCs w:val="22"/>
        </w:rPr>
        <w:t>Client</w:t>
      </w:r>
      <w:r>
        <w:rPr>
          <w:color w:val="0D0D0D" w:themeColor="text1" w:themeTint="F2"/>
          <w:szCs w:val="22"/>
        </w:rPr>
        <w:tab/>
      </w:r>
      <w:r>
        <w:rPr>
          <w:color w:val="0D0D0D" w:themeColor="text1" w:themeTint="F2"/>
          <w:szCs w:val="22"/>
        </w:rPr>
        <w:tab/>
        <w:t>: Tatweer Petroleum.</w:t>
      </w:r>
    </w:p>
    <w:p w14:paraId="1567BB62" w14:textId="77777777" w:rsidR="00C56CB0" w:rsidRDefault="00C56CB0" w:rsidP="00C56CB0">
      <w:pPr>
        <w:ind w:left="360"/>
        <w:jc w:val="both"/>
        <w:rPr>
          <w:color w:val="0D0D0D" w:themeColor="text1" w:themeTint="F2"/>
          <w:szCs w:val="22"/>
        </w:rPr>
      </w:pPr>
      <w:r>
        <w:rPr>
          <w:color w:val="0D0D0D" w:themeColor="text1" w:themeTint="F2"/>
          <w:szCs w:val="22"/>
        </w:rPr>
        <w:t>Location</w:t>
      </w:r>
      <w:r>
        <w:rPr>
          <w:color w:val="0D0D0D" w:themeColor="text1" w:themeTint="F2"/>
          <w:szCs w:val="22"/>
        </w:rPr>
        <w:tab/>
      </w:r>
      <w:r>
        <w:rPr>
          <w:color w:val="0D0D0D" w:themeColor="text1" w:themeTint="F2"/>
          <w:szCs w:val="22"/>
        </w:rPr>
        <w:tab/>
        <w:t>: Gas Compression Units (Phase 1 &amp; 4)</w:t>
      </w:r>
    </w:p>
    <w:p w14:paraId="478C5BBE" w14:textId="77777777" w:rsidR="00C56CB0" w:rsidRDefault="00C56CB0" w:rsidP="00C56CB0">
      <w:pPr>
        <w:ind w:left="360"/>
        <w:jc w:val="both"/>
        <w:rPr>
          <w:color w:val="0D0D0D" w:themeColor="text1" w:themeTint="F2"/>
          <w:szCs w:val="22"/>
        </w:rPr>
      </w:pPr>
    </w:p>
    <w:p w14:paraId="6EA86A40" w14:textId="77777777" w:rsidR="00DA2659" w:rsidRDefault="001C44C9">
      <w:pPr>
        <w:jc w:val="both"/>
        <w:rPr>
          <w:b/>
          <w:color w:val="0D0D0D" w:themeColor="text1" w:themeTint="F2"/>
          <w:sz w:val="26"/>
          <w:szCs w:val="26"/>
          <w:u w:val="single"/>
        </w:rPr>
      </w:pPr>
      <w:r>
        <w:rPr>
          <w:b/>
          <w:color w:val="0D0D0D" w:themeColor="text1" w:themeTint="F2"/>
          <w:sz w:val="26"/>
          <w:szCs w:val="26"/>
          <w:u w:val="single"/>
        </w:rPr>
        <w:t>Electrical, Instrument &amp; Control</w:t>
      </w:r>
      <w:r w:rsidR="00C56CB0">
        <w:rPr>
          <w:b/>
          <w:color w:val="0D0D0D" w:themeColor="text1" w:themeTint="F2"/>
          <w:sz w:val="26"/>
          <w:szCs w:val="26"/>
          <w:u w:val="single"/>
        </w:rPr>
        <w:t xml:space="preserve"> Technician (July 2018 – January 2021</w:t>
      </w:r>
      <w:r>
        <w:rPr>
          <w:b/>
          <w:color w:val="0D0D0D" w:themeColor="text1" w:themeTint="F2"/>
          <w:sz w:val="26"/>
          <w:szCs w:val="26"/>
          <w:u w:val="single"/>
        </w:rPr>
        <w:t xml:space="preserve">; 2 Years, </w:t>
      </w:r>
      <w:r w:rsidR="00C56CB0">
        <w:rPr>
          <w:b/>
          <w:color w:val="0D0D0D" w:themeColor="text1" w:themeTint="F2"/>
          <w:sz w:val="26"/>
          <w:szCs w:val="26"/>
          <w:u w:val="single"/>
          <w:lang w:val="en-IN"/>
        </w:rPr>
        <w:t>6</w:t>
      </w:r>
      <w:r>
        <w:rPr>
          <w:b/>
          <w:color w:val="0D0D0D" w:themeColor="text1" w:themeTint="F2"/>
          <w:sz w:val="26"/>
          <w:szCs w:val="26"/>
          <w:u w:val="single"/>
        </w:rPr>
        <w:t xml:space="preserve"> Months)</w:t>
      </w:r>
    </w:p>
    <w:p w14:paraId="4E011E79" w14:textId="77777777" w:rsidR="00DA2659" w:rsidRDefault="00DA2659">
      <w:pPr>
        <w:ind w:left="360"/>
        <w:jc w:val="both"/>
        <w:rPr>
          <w:b/>
          <w:color w:val="0D0D0D" w:themeColor="text1" w:themeTint="F2"/>
          <w:sz w:val="28"/>
          <w:szCs w:val="22"/>
          <w:u w:val="single"/>
        </w:rPr>
      </w:pPr>
    </w:p>
    <w:p w14:paraId="1BFAE04D" w14:textId="77777777" w:rsidR="00DA2659" w:rsidRDefault="001C44C9">
      <w:pPr>
        <w:ind w:left="360"/>
        <w:jc w:val="both"/>
        <w:rPr>
          <w:color w:val="0D0D0D" w:themeColor="text1" w:themeTint="F2"/>
          <w:szCs w:val="22"/>
        </w:rPr>
      </w:pPr>
      <w:r>
        <w:rPr>
          <w:color w:val="0D0D0D" w:themeColor="text1" w:themeTint="F2"/>
          <w:szCs w:val="22"/>
        </w:rPr>
        <w:t>Employed By</w:t>
      </w:r>
      <w:r>
        <w:rPr>
          <w:color w:val="0D0D0D" w:themeColor="text1" w:themeTint="F2"/>
          <w:szCs w:val="22"/>
        </w:rPr>
        <w:tab/>
        <w:t>: Enerflex MEA</w:t>
      </w:r>
    </w:p>
    <w:p w14:paraId="027BA35F" w14:textId="77777777" w:rsidR="00DA2659" w:rsidRDefault="001C44C9">
      <w:pPr>
        <w:ind w:left="360"/>
        <w:jc w:val="both"/>
        <w:rPr>
          <w:color w:val="0D0D0D" w:themeColor="text1" w:themeTint="F2"/>
          <w:szCs w:val="22"/>
        </w:rPr>
      </w:pPr>
      <w:r>
        <w:rPr>
          <w:color w:val="0D0D0D" w:themeColor="text1" w:themeTint="F2"/>
          <w:szCs w:val="22"/>
        </w:rPr>
        <w:t>Represented</w:t>
      </w:r>
      <w:r>
        <w:rPr>
          <w:color w:val="0D0D0D" w:themeColor="text1" w:themeTint="F2"/>
          <w:szCs w:val="22"/>
        </w:rPr>
        <w:tab/>
        <w:t>: Operation &amp; Maintenance</w:t>
      </w:r>
    </w:p>
    <w:p w14:paraId="5C372C3B" w14:textId="77777777" w:rsidR="00DA2659" w:rsidRDefault="001C44C9">
      <w:pPr>
        <w:ind w:left="360"/>
        <w:jc w:val="both"/>
        <w:rPr>
          <w:color w:val="0D0D0D" w:themeColor="text1" w:themeTint="F2"/>
          <w:szCs w:val="22"/>
        </w:rPr>
      </w:pPr>
      <w:r>
        <w:rPr>
          <w:color w:val="0D0D0D" w:themeColor="text1" w:themeTint="F2"/>
          <w:szCs w:val="22"/>
        </w:rPr>
        <w:t>Client</w:t>
      </w:r>
      <w:r>
        <w:rPr>
          <w:color w:val="0D0D0D" w:themeColor="text1" w:themeTint="F2"/>
          <w:szCs w:val="22"/>
        </w:rPr>
        <w:tab/>
      </w:r>
      <w:r>
        <w:rPr>
          <w:color w:val="0D0D0D" w:themeColor="text1" w:themeTint="F2"/>
          <w:szCs w:val="22"/>
        </w:rPr>
        <w:tab/>
        <w:t>: Kuwait Oil Company.</w:t>
      </w:r>
    </w:p>
    <w:p w14:paraId="4BA8C088" w14:textId="77777777" w:rsidR="00DA2659" w:rsidRDefault="001C44C9">
      <w:pPr>
        <w:ind w:left="360"/>
        <w:jc w:val="both"/>
        <w:rPr>
          <w:color w:val="0D0D0D" w:themeColor="text1" w:themeTint="F2"/>
          <w:szCs w:val="22"/>
        </w:rPr>
      </w:pPr>
      <w:r>
        <w:rPr>
          <w:color w:val="0D0D0D" w:themeColor="text1" w:themeTint="F2"/>
          <w:szCs w:val="22"/>
        </w:rPr>
        <w:t>Location</w:t>
      </w:r>
      <w:r>
        <w:rPr>
          <w:color w:val="0D0D0D" w:themeColor="text1" w:themeTint="F2"/>
          <w:szCs w:val="22"/>
        </w:rPr>
        <w:tab/>
      </w:r>
      <w:r>
        <w:rPr>
          <w:color w:val="0D0D0D" w:themeColor="text1" w:themeTint="F2"/>
          <w:szCs w:val="22"/>
        </w:rPr>
        <w:tab/>
        <w:t>: BS -180, Burgan Oil field, Kuwait</w:t>
      </w:r>
    </w:p>
    <w:p w14:paraId="23EEFDDF" w14:textId="77777777" w:rsidR="00DA2659" w:rsidRDefault="00DA2659">
      <w:pPr>
        <w:jc w:val="both"/>
        <w:rPr>
          <w:b/>
          <w:color w:val="0D0D0D" w:themeColor="text1" w:themeTint="F2"/>
          <w:sz w:val="28"/>
          <w:szCs w:val="22"/>
          <w:u w:val="single"/>
        </w:rPr>
      </w:pPr>
    </w:p>
    <w:p w14:paraId="228E0D09" w14:textId="77777777" w:rsidR="00DA2659" w:rsidRDefault="001C44C9">
      <w:pPr>
        <w:jc w:val="both"/>
        <w:rPr>
          <w:b/>
          <w:color w:val="0D0D0D" w:themeColor="text1" w:themeTint="F2"/>
          <w:sz w:val="26"/>
          <w:szCs w:val="26"/>
          <w:u w:val="single"/>
        </w:rPr>
      </w:pPr>
      <w:r>
        <w:rPr>
          <w:b/>
          <w:color w:val="0D0D0D" w:themeColor="text1" w:themeTint="F2"/>
          <w:sz w:val="26"/>
          <w:szCs w:val="26"/>
          <w:u w:val="single"/>
        </w:rPr>
        <w:t>Instrument &amp; Control Engineer (August 2014 – February 2018; 3 Years, 6 Months)</w:t>
      </w:r>
    </w:p>
    <w:p w14:paraId="3E96CE83" w14:textId="77777777" w:rsidR="00DA2659" w:rsidRDefault="00DA2659">
      <w:pPr>
        <w:jc w:val="both"/>
        <w:rPr>
          <w:b/>
          <w:color w:val="0D0D0D" w:themeColor="text1" w:themeTint="F2"/>
          <w:sz w:val="28"/>
          <w:szCs w:val="22"/>
          <w:u w:val="single"/>
        </w:rPr>
      </w:pPr>
    </w:p>
    <w:p w14:paraId="3A7D52EE" w14:textId="77777777" w:rsidR="00DA2659" w:rsidRDefault="001C44C9">
      <w:pPr>
        <w:ind w:left="360"/>
        <w:jc w:val="both"/>
        <w:rPr>
          <w:color w:val="0D0D0D" w:themeColor="text1" w:themeTint="F2"/>
          <w:szCs w:val="22"/>
        </w:rPr>
      </w:pPr>
      <w:r>
        <w:rPr>
          <w:color w:val="0D0D0D" w:themeColor="text1" w:themeTint="F2"/>
          <w:szCs w:val="22"/>
        </w:rPr>
        <w:t>Employed By</w:t>
      </w:r>
      <w:r>
        <w:rPr>
          <w:color w:val="0D0D0D" w:themeColor="text1" w:themeTint="F2"/>
          <w:szCs w:val="22"/>
        </w:rPr>
        <w:tab/>
        <w:t>: TAQA (Employee of KEPCO)</w:t>
      </w:r>
      <w:r>
        <w:rPr>
          <w:color w:val="0D0D0D" w:themeColor="text1" w:themeTint="F2"/>
          <w:szCs w:val="22"/>
        </w:rPr>
        <w:tab/>
      </w:r>
    </w:p>
    <w:p w14:paraId="74E3380B" w14:textId="77777777" w:rsidR="00DA2659" w:rsidRDefault="001C44C9">
      <w:pPr>
        <w:ind w:left="360"/>
        <w:jc w:val="both"/>
        <w:rPr>
          <w:color w:val="0D0D0D" w:themeColor="text1" w:themeTint="F2"/>
          <w:szCs w:val="22"/>
        </w:rPr>
      </w:pPr>
      <w:r>
        <w:rPr>
          <w:color w:val="0D0D0D" w:themeColor="text1" w:themeTint="F2"/>
          <w:szCs w:val="22"/>
        </w:rPr>
        <w:t>Represented</w:t>
      </w:r>
      <w:r>
        <w:rPr>
          <w:color w:val="0D0D0D" w:themeColor="text1" w:themeTint="F2"/>
          <w:szCs w:val="22"/>
        </w:rPr>
        <w:tab/>
        <w:t xml:space="preserve">: Start-up, Operation &amp; Maintenance. </w:t>
      </w:r>
    </w:p>
    <w:p w14:paraId="4BE9F80E" w14:textId="77777777" w:rsidR="00DA2659" w:rsidRDefault="001C44C9">
      <w:pPr>
        <w:ind w:left="360"/>
        <w:jc w:val="both"/>
        <w:rPr>
          <w:color w:val="0D0D0D" w:themeColor="text1" w:themeTint="F2"/>
          <w:szCs w:val="22"/>
        </w:rPr>
      </w:pPr>
      <w:r>
        <w:rPr>
          <w:color w:val="0D0D0D" w:themeColor="text1" w:themeTint="F2"/>
          <w:szCs w:val="22"/>
        </w:rPr>
        <w:t>Client</w:t>
      </w:r>
      <w:r>
        <w:rPr>
          <w:color w:val="0D0D0D" w:themeColor="text1" w:themeTint="F2"/>
          <w:szCs w:val="22"/>
        </w:rPr>
        <w:tab/>
      </w:r>
      <w:r>
        <w:rPr>
          <w:color w:val="0D0D0D" w:themeColor="text1" w:themeTint="F2"/>
          <w:szCs w:val="22"/>
        </w:rPr>
        <w:tab/>
        <w:t>: TAQA/Ghana Gas.</w:t>
      </w:r>
    </w:p>
    <w:p w14:paraId="69DE06E0" w14:textId="77777777" w:rsidR="00DA2659" w:rsidRDefault="001C44C9">
      <w:pPr>
        <w:ind w:left="360"/>
        <w:jc w:val="both"/>
        <w:rPr>
          <w:color w:val="0D0D0D" w:themeColor="text1" w:themeTint="F2"/>
          <w:szCs w:val="22"/>
        </w:rPr>
      </w:pPr>
      <w:r>
        <w:rPr>
          <w:color w:val="0D0D0D" w:themeColor="text1" w:themeTint="F2"/>
          <w:szCs w:val="22"/>
        </w:rPr>
        <w:t>Location</w:t>
      </w:r>
      <w:r>
        <w:rPr>
          <w:color w:val="0D0D0D" w:themeColor="text1" w:themeTint="F2"/>
          <w:szCs w:val="22"/>
        </w:rPr>
        <w:tab/>
      </w:r>
      <w:r>
        <w:rPr>
          <w:color w:val="0D0D0D" w:themeColor="text1" w:themeTint="F2"/>
          <w:szCs w:val="22"/>
        </w:rPr>
        <w:tab/>
        <w:t>: New Takoradi, Ghana</w:t>
      </w:r>
    </w:p>
    <w:p w14:paraId="05BABEC2" w14:textId="77777777" w:rsidR="00DA2659" w:rsidRDefault="00DA2659">
      <w:pPr>
        <w:ind w:left="360"/>
        <w:jc w:val="both"/>
        <w:rPr>
          <w:color w:val="0D0D0D" w:themeColor="text1" w:themeTint="F2"/>
          <w:sz w:val="28"/>
          <w:szCs w:val="22"/>
        </w:rPr>
      </w:pPr>
    </w:p>
    <w:p w14:paraId="6834C3DC" w14:textId="77777777" w:rsidR="00DA2659" w:rsidRDefault="001C44C9">
      <w:pPr>
        <w:jc w:val="both"/>
        <w:rPr>
          <w:b/>
          <w:color w:val="0D0D0D" w:themeColor="text1" w:themeTint="F2"/>
          <w:sz w:val="26"/>
          <w:szCs w:val="26"/>
          <w:u w:val="single"/>
        </w:rPr>
      </w:pPr>
      <w:r>
        <w:rPr>
          <w:b/>
          <w:color w:val="0D0D0D" w:themeColor="text1" w:themeTint="F2"/>
          <w:sz w:val="26"/>
          <w:szCs w:val="26"/>
          <w:u w:val="single"/>
        </w:rPr>
        <w:t>E &amp; I Supervisor (October 2013 – July 2014; 9 Months)</w:t>
      </w:r>
    </w:p>
    <w:p w14:paraId="4B4AAF47" w14:textId="77777777" w:rsidR="00DA2659" w:rsidRDefault="00DA2659">
      <w:pPr>
        <w:jc w:val="both"/>
        <w:rPr>
          <w:color w:val="0D0D0D" w:themeColor="text1" w:themeTint="F2"/>
          <w:sz w:val="28"/>
          <w:szCs w:val="22"/>
        </w:rPr>
      </w:pPr>
    </w:p>
    <w:p w14:paraId="0B332744" w14:textId="77777777" w:rsidR="00DA2659" w:rsidRDefault="001C44C9">
      <w:pPr>
        <w:ind w:left="360"/>
        <w:jc w:val="both"/>
        <w:rPr>
          <w:color w:val="0D0D0D" w:themeColor="text1" w:themeTint="F2"/>
          <w:szCs w:val="22"/>
        </w:rPr>
      </w:pPr>
      <w:r>
        <w:rPr>
          <w:color w:val="0D0D0D" w:themeColor="text1" w:themeTint="F2"/>
          <w:szCs w:val="22"/>
        </w:rPr>
        <w:t>Employed By</w:t>
      </w:r>
      <w:r>
        <w:rPr>
          <w:color w:val="0D0D0D" w:themeColor="text1" w:themeTint="F2"/>
          <w:szCs w:val="22"/>
        </w:rPr>
        <w:tab/>
        <w:t>: Jacobs Engineering (Staff of Rotary Engineering Limited.)</w:t>
      </w:r>
      <w:r>
        <w:rPr>
          <w:color w:val="0D0D0D" w:themeColor="text1" w:themeTint="F2"/>
          <w:szCs w:val="22"/>
        </w:rPr>
        <w:tab/>
      </w:r>
    </w:p>
    <w:p w14:paraId="44760178" w14:textId="77777777" w:rsidR="00DA2659" w:rsidRDefault="001C44C9">
      <w:pPr>
        <w:ind w:left="360"/>
        <w:jc w:val="both"/>
        <w:rPr>
          <w:color w:val="0D0D0D" w:themeColor="text1" w:themeTint="F2"/>
          <w:szCs w:val="22"/>
        </w:rPr>
      </w:pPr>
      <w:r>
        <w:rPr>
          <w:color w:val="0D0D0D" w:themeColor="text1" w:themeTint="F2"/>
          <w:szCs w:val="22"/>
        </w:rPr>
        <w:t>Represented</w:t>
      </w:r>
      <w:r>
        <w:rPr>
          <w:color w:val="0D0D0D" w:themeColor="text1" w:themeTint="F2"/>
          <w:szCs w:val="22"/>
        </w:rPr>
        <w:tab/>
        <w:t>: Commissioning, Start-up</w:t>
      </w:r>
    </w:p>
    <w:p w14:paraId="7E23210C" w14:textId="77777777" w:rsidR="00DA2659" w:rsidRDefault="001C44C9">
      <w:pPr>
        <w:ind w:left="360"/>
        <w:jc w:val="both"/>
        <w:rPr>
          <w:color w:val="0D0D0D" w:themeColor="text1" w:themeTint="F2"/>
          <w:szCs w:val="22"/>
        </w:rPr>
      </w:pPr>
      <w:r>
        <w:rPr>
          <w:color w:val="0D0D0D" w:themeColor="text1" w:themeTint="F2"/>
          <w:szCs w:val="22"/>
        </w:rPr>
        <w:t>Client</w:t>
      </w:r>
      <w:r>
        <w:rPr>
          <w:color w:val="0D0D0D" w:themeColor="text1" w:themeTint="F2"/>
          <w:szCs w:val="22"/>
        </w:rPr>
        <w:tab/>
      </w:r>
      <w:r>
        <w:rPr>
          <w:color w:val="0D0D0D" w:themeColor="text1" w:themeTint="F2"/>
          <w:szCs w:val="22"/>
        </w:rPr>
        <w:tab/>
        <w:t>: Evonik Me5 Asia</w:t>
      </w:r>
    </w:p>
    <w:p w14:paraId="24B7BC00" w14:textId="77777777" w:rsidR="00DA2659" w:rsidRDefault="001C44C9">
      <w:pPr>
        <w:ind w:left="360"/>
        <w:jc w:val="both"/>
        <w:rPr>
          <w:color w:val="0D0D0D" w:themeColor="text1" w:themeTint="F2"/>
          <w:szCs w:val="22"/>
        </w:rPr>
      </w:pPr>
      <w:r>
        <w:rPr>
          <w:color w:val="0D0D0D" w:themeColor="text1" w:themeTint="F2"/>
          <w:szCs w:val="22"/>
        </w:rPr>
        <w:t>Location</w:t>
      </w:r>
      <w:r>
        <w:rPr>
          <w:color w:val="0D0D0D" w:themeColor="text1" w:themeTint="F2"/>
          <w:szCs w:val="22"/>
        </w:rPr>
        <w:tab/>
      </w:r>
      <w:r>
        <w:rPr>
          <w:color w:val="0D0D0D" w:themeColor="text1" w:themeTint="F2"/>
          <w:szCs w:val="22"/>
        </w:rPr>
        <w:tab/>
        <w:t>: Jurong Island, Singapore</w:t>
      </w:r>
    </w:p>
    <w:p w14:paraId="37B4228B" w14:textId="77777777" w:rsidR="00DA2659" w:rsidRDefault="00DA2659">
      <w:pPr>
        <w:jc w:val="both"/>
        <w:rPr>
          <w:color w:val="0D0D0D" w:themeColor="text1" w:themeTint="F2"/>
          <w:sz w:val="28"/>
          <w:szCs w:val="22"/>
        </w:rPr>
      </w:pPr>
    </w:p>
    <w:p w14:paraId="149E0078" w14:textId="77777777" w:rsidR="00DA2659" w:rsidRDefault="001C44C9">
      <w:pPr>
        <w:tabs>
          <w:tab w:val="left" w:pos="6885"/>
        </w:tabs>
        <w:rPr>
          <w:b/>
          <w:color w:val="0D0D0D" w:themeColor="text1" w:themeTint="F2"/>
          <w:sz w:val="26"/>
          <w:szCs w:val="26"/>
          <w:u w:val="single"/>
        </w:rPr>
      </w:pPr>
      <w:r>
        <w:rPr>
          <w:b/>
          <w:color w:val="0D0D0D" w:themeColor="text1" w:themeTint="F2"/>
          <w:sz w:val="26"/>
          <w:szCs w:val="26"/>
          <w:u w:val="single"/>
        </w:rPr>
        <w:t>Instrument Supervisor (January 2012 – June 2013; 1 Year, 5 Months)</w:t>
      </w:r>
    </w:p>
    <w:p w14:paraId="0C84CA7F" w14:textId="77777777" w:rsidR="00DA2659" w:rsidRDefault="00DA2659">
      <w:pPr>
        <w:tabs>
          <w:tab w:val="left" w:pos="6885"/>
        </w:tabs>
        <w:rPr>
          <w:b/>
          <w:color w:val="0D0D0D" w:themeColor="text1" w:themeTint="F2"/>
          <w:sz w:val="28"/>
          <w:szCs w:val="22"/>
          <w:u w:val="single"/>
        </w:rPr>
      </w:pPr>
    </w:p>
    <w:p w14:paraId="5D5927E0" w14:textId="77777777" w:rsidR="00DA2659" w:rsidRDefault="001C44C9">
      <w:pPr>
        <w:ind w:left="360"/>
        <w:jc w:val="both"/>
        <w:rPr>
          <w:color w:val="0D0D0D" w:themeColor="text1" w:themeTint="F2"/>
          <w:szCs w:val="22"/>
        </w:rPr>
      </w:pPr>
      <w:r>
        <w:rPr>
          <w:color w:val="0D0D0D" w:themeColor="text1" w:themeTint="F2"/>
          <w:szCs w:val="22"/>
        </w:rPr>
        <w:t>Employed By</w:t>
      </w:r>
      <w:r>
        <w:rPr>
          <w:color w:val="0D0D0D" w:themeColor="text1" w:themeTint="F2"/>
          <w:szCs w:val="22"/>
        </w:rPr>
        <w:tab/>
        <w:t>: Petrofac</w:t>
      </w:r>
    </w:p>
    <w:p w14:paraId="405BAFFD" w14:textId="77777777" w:rsidR="00DA2659" w:rsidRDefault="001C44C9">
      <w:pPr>
        <w:ind w:left="360"/>
        <w:jc w:val="both"/>
        <w:rPr>
          <w:color w:val="0D0D0D" w:themeColor="text1" w:themeTint="F2"/>
          <w:szCs w:val="22"/>
        </w:rPr>
      </w:pPr>
      <w:r>
        <w:rPr>
          <w:color w:val="0D0D0D" w:themeColor="text1" w:themeTint="F2"/>
          <w:szCs w:val="22"/>
        </w:rPr>
        <w:t>Represented</w:t>
      </w:r>
      <w:r>
        <w:rPr>
          <w:color w:val="0D0D0D" w:themeColor="text1" w:themeTint="F2"/>
          <w:szCs w:val="22"/>
        </w:rPr>
        <w:tab/>
        <w:t>: Commissioning, Operation &amp; Maintenance</w:t>
      </w:r>
    </w:p>
    <w:p w14:paraId="187B612B" w14:textId="77777777" w:rsidR="00DA2659" w:rsidRDefault="001C44C9">
      <w:pPr>
        <w:ind w:left="360"/>
        <w:jc w:val="both"/>
        <w:rPr>
          <w:color w:val="0D0D0D" w:themeColor="text1" w:themeTint="F2"/>
          <w:szCs w:val="22"/>
        </w:rPr>
      </w:pPr>
      <w:r>
        <w:rPr>
          <w:color w:val="0D0D0D" w:themeColor="text1" w:themeTint="F2"/>
          <w:szCs w:val="22"/>
        </w:rPr>
        <w:t>Client</w:t>
      </w:r>
      <w:r>
        <w:rPr>
          <w:color w:val="0D0D0D" w:themeColor="text1" w:themeTint="F2"/>
          <w:szCs w:val="22"/>
        </w:rPr>
        <w:tab/>
      </w:r>
      <w:r>
        <w:rPr>
          <w:color w:val="0D0D0D" w:themeColor="text1" w:themeTint="F2"/>
          <w:szCs w:val="22"/>
        </w:rPr>
        <w:tab/>
        <w:t xml:space="preserve">: Saudi Aramco </w:t>
      </w:r>
    </w:p>
    <w:p w14:paraId="504B6372" w14:textId="77777777" w:rsidR="00DA2659" w:rsidRDefault="001C44C9">
      <w:pPr>
        <w:ind w:left="360"/>
        <w:jc w:val="both"/>
        <w:rPr>
          <w:color w:val="0D0D0D" w:themeColor="text1" w:themeTint="F2"/>
          <w:szCs w:val="22"/>
        </w:rPr>
      </w:pPr>
      <w:r>
        <w:rPr>
          <w:color w:val="0D0D0D" w:themeColor="text1" w:themeTint="F2"/>
          <w:szCs w:val="22"/>
        </w:rPr>
        <w:t>Location</w:t>
      </w:r>
      <w:r>
        <w:rPr>
          <w:color w:val="0D0D0D" w:themeColor="text1" w:themeTint="F2"/>
          <w:szCs w:val="22"/>
        </w:rPr>
        <w:tab/>
      </w:r>
      <w:r>
        <w:rPr>
          <w:color w:val="0D0D0D" w:themeColor="text1" w:themeTint="F2"/>
          <w:szCs w:val="22"/>
        </w:rPr>
        <w:tab/>
        <w:t xml:space="preserve">: KARAN Gas plant, </w:t>
      </w:r>
      <w:proofErr w:type="spellStart"/>
      <w:r>
        <w:rPr>
          <w:color w:val="0D0D0D" w:themeColor="text1" w:themeTint="F2"/>
          <w:szCs w:val="22"/>
        </w:rPr>
        <w:t>Khursaniyah</w:t>
      </w:r>
      <w:proofErr w:type="spellEnd"/>
      <w:r>
        <w:rPr>
          <w:color w:val="0D0D0D" w:themeColor="text1" w:themeTint="F2"/>
          <w:szCs w:val="22"/>
        </w:rPr>
        <w:t>, Saudi Arabia.</w:t>
      </w:r>
    </w:p>
    <w:p w14:paraId="7732E86C" w14:textId="77777777" w:rsidR="00DA2659" w:rsidRDefault="00DA2659">
      <w:pPr>
        <w:rPr>
          <w:b/>
          <w:color w:val="0D0D0D" w:themeColor="text1" w:themeTint="F2"/>
          <w:sz w:val="28"/>
          <w:szCs w:val="22"/>
          <w:u w:val="single"/>
        </w:rPr>
      </w:pPr>
    </w:p>
    <w:p w14:paraId="770B7988" w14:textId="77777777" w:rsidR="00DA2659" w:rsidRDefault="001C44C9">
      <w:pPr>
        <w:rPr>
          <w:b/>
          <w:color w:val="0D0D0D" w:themeColor="text1" w:themeTint="F2"/>
          <w:sz w:val="26"/>
          <w:szCs w:val="26"/>
          <w:u w:val="single"/>
        </w:rPr>
      </w:pPr>
      <w:r>
        <w:rPr>
          <w:b/>
          <w:color w:val="0D0D0D" w:themeColor="text1" w:themeTint="F2"/>
          <w:sz w:val="26"/>
          <w:szCs w:val="26"/>
          <w:u w:val="single"/>
        </w:rPr>
        <w:t>Instrument Supervisor (February 2011 – December 2011; 10 Months)</w:t>
      </w:r>
    </w:p>
    <w:p w14:paraId="0E4251D1" w14:textId="77777777" w:rsidR="00DA2659" w:rsidRDefault="00DA2659">
      <w:pPr>
        <w:rPr>
          <w:b/>
          <w:color w:val="0D0D0D" w:themeColor="text1" w:themeTint="F2"/>
          <w:sz w:val="28"/>
          <w:szCs w:val="22"/>
          <w:u w:val="single"/>
        </w:rPr>
      </w:pPr>
    </w:p>
    <w:p w14:paraId="214978B3" w14:textId="77777777" w:rsidR="00DA2659" w:rsidRDefault="001C44C9">
      <w:pPr>
        <w:ind w:left="360"/>
        <w:jc w:val="both"/>
        <w:rPr>
          <w:color w:val="0D0D0D" w:themeColor="text1" w:themeTint="F2"/>
          <w:szCs w:val="22"/>
        </w:rPr>
      </w:pPr>
      <w:r>
        <w:rPr>
          <w:color w:val="0D0D0D" w:themeColor="text1" w:themeTint="F2"/>
          <w:szCs w:val="22"/>
        </w:rPr>
        <w:t>Employed By</w:t>
      </w:r>
      <w:r>
        <w:rPr>
          <w:color w:val="0D0D0D" w:themeColor="text1" w:themeTint="F2"/>
          <w:szCs w:val="22"/>
        </w:rPr>
        <w:tab/>
        <w:t xml:space="preserve">: </w:t>
      </w:r>
      <w:proofErr w:type="spellStart"/>
      <w:r>
        <w:rPr>
          <w:color w:val="0D0D0D" w:themeColor="text1" w:themeTint="F2"/>
          <w:szCs w:val="22"/>
        </w:rPr>
        <w:t>Asyad</w:t>
      </w:r>
      <w:proofErr w:type="spellEnd"/>
      <w:r>
        <w:rPr>
          <w:color w:val="0D0D0D" w:themeColor="text1" w:themeTint="F2"/>
          <w:szCs w:val="22"/>
        </w:rPr>
        <w:t xml:space="preserve"> international Co Ltd. (SK E &amp; C)</w:t>
      </w:r>
    </w:p>
    <w:p w14:paraId="1AA8203B" w14:textId="77777777" w:rsidR="00DA2659" w:rsidRDefault="001C44C9">
      <w:pPr>
        <w:ind w:left="360"/>
        <w:jc w:val="both"/>
        <w:rPr>
          <w:color w:val="0D0D0D" w:themeColor="text1" w:themeTint="F2"/>
          <w:szCs w:val="22"/>
        </w:rPr>
      </w:pPr>
      <w:r>
        <w:rPr>
          <w:color w:val="0D0D0D" w:themeColor="text1" w:themeTint="F2"/>
          <w:szCs w:val="22"/>
        </w:rPr>
        <w:t>Represented</w:t>
      </w:r>
      <w:r>
        <w:rPr>
          <w:color w:val="0D0D0D" w:themeColor="text1" w:themeTint="F2"/>
          <w:szCs w:val="22"/>
        </w:rPr>
        <w:tab/>
        <w:t>: Commissioning</w:t>
      </w:r>
    </w:p>
    <w:p w14:paraId="3EE92990" w14:textId="77777777" w:rsidR="00DA2659" w:rsidRDefault="001C44C9">
      <w:pPr>
        <w:ind w:left="360"/>
        <w:jc w:val="both"/>
        <w:rPr>
          <w:color w:val="0D0D0D" w:themeColor="text1" w:themeTint="F2"/>
          <w:szCs w:val="22"/>
        </w:rPr>
      </w:pPr>
      <w:r>
        <w:rPr>
          <w:color w:val="0D0D0D" w:themeColor="text1" w:themeTint="F2"/>
          <w:szCs w:val="22"/>
        </w:rPr>
        <w:t>Client</w:t>
      </w:r>
      <w:r>
        <w:rPr>
          <w:color w:val="0D0D0D" w:themeColor="text1" w:themeTint="F2"/>
          <w:szCs w:val="22"/>
        </w:rPr>
        <w:tab/>
      </w:r>
      <w:r>
        <w:rPr>
          <w:color w:val="0D0D0D" w:themeColor="text1" w:themeTint="F2"/>
          <w:szCs w:val="22"/>
        </w:rPr>
        <w:tab/>
        <w:t>: Saudi Aramco Total Refinery (SATORP)</w:t>
      </w:r>
    </w:p>
    <w:p w14:paraId="11EC40A6" w14:textId="77777777" w:rsidR="00DA2659" w:rsidRDefault="001C44C9">
      <w:pPr>
        <w:tabs>
          <w:tab w:val="left" w:pos="720"/>
          <w:tab w:val="left" w:pos="1440"/>
          <w:tab w:val="left" w:pos="2160"/>
          <w:tab w:val="left" w:pos="2880"/>
          <w:tab w:val="left" w:pos="3600"/>
          <w:tab w:val="left" w:pos="4320"/>
          <w:tab w:val="left" w:pos="5040"/>
          <w:tab w:val="left" w:pos="5760"/>
          <w:tab w:val="left" w:pos="6480"/>
          <w:tab w:val="left" w:pos="7200"/>
          <w:tab w:val="left" w:pos="9126"/>
        </w:tabs>
        <w:ind w:left="360"/>
        <w:jc w:val="both"/>
        <w:rPr>
          <w:color w:val="0D0D0D" w:themeColor="text1" w:themeTint="F2"/>
          <w:sz w:val="28"/>
          <w:szCs w:val="22"/>
        </w:rPr>
      </w:pPr>
      <w:r>
        <w:rPr>
          <w:color w:val="0D0D0D" w:themeColor="text1" w:themeTint="F2"/>
          <w:szCs w:val="22"/>
        </w:rPr>
        <w:t>Location</w:t>
      </w:r>
      <w:r>
        <w:rPr>
          <w:color w:val="0D0D0D" w:themeColor="text1" w:themeTint="F2"/>
          <w:szCs w:val="22"/>
        </w:rPr>
        <w:tab/>
      </w:r>
      <w:r>
        <w:rPr>
          <w:color w:val="0D0D0D" w:themeColor="text1" w:themeTint="F2"/>
          <w:szCs w:val="22"/>
        </w:rPr>
        <w:tab/>
        <w:t>: Jubail Industrial City 2, Package 2B, Al Jubail, Saudi Arabia</w:t>
      </w:r>
      <w:r>
        <w:rPr>
          <w:color w:val="0D0D0D" w:themeColor="text1" w:themeTint="F2"/>
          <w:sz w:val="28"/>
          <w:szCs w:val="22"/>
        </w:rPr>
        <w:tab/>
      </w:r>
    </w:p>
    <w:p w14:paraId="2F78D0C9" w14:textId="77777777" w:rsidR="00DA2659" w:rsidRDefault="00DA2659">
      <w:pPr>
        <w:jc w:val="both"/>
        <w:rPr>
          <w:b/>
          <w:color w:val="0D0D0D" w:themeColor="text1" w:themeTint="F2"/>
          <w:sz w:val="28"/>
          <w:szCs w:val="22"/>
          <w:u w:val="single"/>
        </w:rPr>
      </w:pPr>
    </w:p>
    <w:p w14:paraId="48EE7680" w14:textId="77777777" w:rsidR="00DA2659" w:rsidRDefault="001C44C9">
      <w:pPr>
        <w:jc w:val="both"/>
        <w:rPr>
          <w:b/>
          <w:color w:val="0D0D0D" w:themeColor="text1" w:themeTint="F2"/>
          <w:sz w:val="26"/>
          <w:szCs w:val="26"/>
          <w:u w:val="single"/>
        </w:rPr>
      </w:pPr>
      <w:r>
        <w:rPr>
          <w:b/>
          <w:color w:val="0D0D0D" w:themeColor="text1" w:themeTint="F2"/>
          <w:sz w:val="26"/>
          <w:szCs w:val="26"/>
          <w:u w:val="single"/>
        </w:rPr>
        <w:t>Instrument Trainee (June 2010 – December 2010; 6 Months)</w:t>
      </w:r>
    </w:p>
    <w:p w14:paraId="7F44F146" w14:textId="77777777" w:rsidR="00DA2659" w:rsidRDefault="00DA2659">
      <w:pPr>
        <w:jc w:val="both"/>
        <w:rPr>
          <w:b/>
          <w:color w:val="0D0D0D" w:themeColor="text1" w:themeTint="F2"/>
          <w:sz w:val="28"/>
          <w:szCs w:val="22"/>
          <w:u w:val="single"/>
        </w:rPr>
      </w:pPr>
    </w:p>
    <w:p w14:paraId="12E91666" w14:textId="77777777" w:rsidR="00DA2659" w:rsidRDefault="001C44C9">
      <w:pPr>
        <w:ind w:left="360"/>
        <w:jc w:val="both"/>
        <w:rPr>
          <w:color w:val="0D0D0D" w:themeColor="text1" w:themeTint="F2"/>
          <w:szCs w:val="22"/>
        </w:rPr>
      </w:pPr>
      <w:r>
        <w:rPr>
          <w:color w:val="0D0D0D" w:themeColor="text1" w:themeTint="F2"/>
          <w:szCs w:val="22"/>
        </w:rPr>
        <w:t>Employed By</w:t>
      </w:r>
      <w:r>
        <w:rPr>
          <w:color w:val="0D0D0D" w:themeColor="text1" w:themeTint="F2"/>
          <w:szCs w:val="22"/>
        </w:rPr>
        <w:tab/>
        <w:t>: BPCL, Cochin Refinery.</w:t>
      </w:r>
      <w:r>
        <w:rPr>
          <w:color w:val="0D0D0D" w:themeColor="text1" w:themeTint="F2"/>
          <w:szCs w:val="22"/>
        </w:rPr>
        <w:tab/>
      </w:r>
    </w:p>
    <w:p w14:paraId="130D0639" w14:textId="77777777" w:rsidR="00DA2659" w:rsidRDefault="001C44C9">
      <w:pPr>
        <w:ind w:left="360"/>
        <w:jc w:val="both"/>
        <w:rPr>
          <w:color w:val="0D0D0D" w:themeColor="text1" w:themeTint="F2"/>
          <w:szCs w:val="22"/>
        </w:rPr>
      </w:pPr>
      <w:r>
        <w:rPr>
          <w:color w:val="0D0D0D" w:themeColor="text1" w:themeTint="F2"/>
          <w:szCs w:val="22"/>
        </w:rPr>
        <w:t>Represented</w:t>
      </w:r>
      <w:r>
        <w:rPr>
          <w:color w:val="0D0D0D" w:themeColor="text1" w:themeTint="F2"/>
          <w:szCs w:val="22"/>
        </w:rPr>
        <w:tab/>
        <w:t xml:space="preserve">: BPCL </w:t>
      </w:r>
    </w:p>
    <w:p w14:paraId="75B470E6" w14:textId="77777777" w:rsidR="00DA2659" w:rsidRDefault="001C44C9">
      <w:pPr>
        <w:ind w:left="360"/>
        <w:jc w:val="both"/>
        <w:rPr>
          <w:color w:val="0D0D0D" w:themeColor="text1" w:themeTint="F2"/>
          <w:szCs w:val="22"/>
        </w:rPr>
      </w:pPr>
      <w:r>
        <w:rPr>
          <w:color w:val="0D0D0D" w:themeColor="text1" w:themeTint="F2"/>
          <w:szCs w:val="22"/>
        </w:rPr>
        <w:t>Location</w:t>
      </w:r>
      <w:r>
        <w:rPr>
          <w:color w:val="0D0D0D" w:themeColor="text1" w:themeTint="F2"/>
          <w:szCs w:val="22"/>
        </w:rPr>
        <w:tab/>
      </w:r>
      <w:r>
        <w:rPr>
          <w:color w:val="0D0D0D" w:themeColor="text1" w:themeTint="F2"/>
          <w:szCs w:val="22"/>
        </w:rPr>
        <w:tab/>
        <w:t>: Kerala, India.</w:t>
      </w:r>
    </w:p>
    <w:p w14:paraId="265C309A" w14:textId="77777777" w:rsidR="00DA2659" w:rsidRDefault="00DA2659">
      <w:pPr>
        <w:spacing w:line="360" w:lineRule="auto"/>
        <w:ind w:firstLine="360"/>
        <w:jc w:val="both"/>
        <w:rPr>
          <w:b/>
          <w:color w:val="0D0D0D" w:themeColor="text1" w:themeTint="F2"/>
          <w:u w:val="single"/>
        </w:rPr>
      </w:pPr>
    </w:p>
    <w:p w14:paraId="39C13FF7" w14:textId="77777777" w:rsidR="00DA2659" w:rsidRDefault="00DA2659">
      <w:pPr>
        <w:spacing w:line="360" w:lineRule="auto"/>
        <w:ind w:firstLine="360"/>
        <w:jc w:val="both"/>
        <w:rPr>
          <w:b/>
          <w:color w:val="0D0D0D" w:themeColor="text1" w:themeTint="F2"/>
          <w:u w:val="single"/>
        </w:rPr>
      </w:pPr>
    </w:p>
    <w:p w14:paraId="45BFAD2A" w14:textId="77777777" w:rsidR="00DA2659" w:rsidRDefault="001C44C9">
      <w:pPr>
        <w:spacing w:line="360" w:lineRule="auto"/>
        <w:ind w:firstLine="360"/>
        <w:jc w:val="both"/>
        <w:rPr>
          <w:b/>
          <w:color w:val="0D0D0D" w:themeColor="text1" w:themeTint="F2"/>
          <w:u w:val="single"/>
        </w:rPr>
      </w:pPr>
      <w:r>
        <w:rPr>
          <w:b/>
          <w:color w:val="0D0D0D" w:themeColor="text1" w:themeTint="F2"/>
          <w:u w:val="single"/>
        </w:rPr>
        <w:t>Responsibilities Handled:</w:t>
      </w:r>
    </w:p>
    <w:p w14:paraId="6562F434" w14:textId="77777777" w:rsidR="00DA2659" w:rsidRDefault="00DA2659">
      <w:pPr>
        <w:jc w:val="both"/>
        <w:rPr>
          <w:b/>
          <w:i/>
          <w:color w:val="0D0D0D" w:themeColor="text1" w:themeTint="F2"/>
          <w:szCs w:val="22"/>
          <w:u w:val="single"/>
        </w:rPr>
      </w:pPr>
    </w:p>
    <w:p w14:paraId="203F67D4" w14:textId="77777777" w:rsidR="00DA2659" w:rsidRDefault="001C44C9">
      <w:pPr>
        <w:numPr>
          <w:ilvl w:val="0"/>
          <w:numId w:val="4"/>
        </w:numPr>
        <w:rPr>
          <w:color w:val="0D0D0D" w:themeColor="text1" w:themeTint="F2"/>
        </w:rPr>
      </w:pPr>
      <w:r>
        <w:rPr>
          <w:color w:val="0D0D0D" w:themeColor="text1" w:themeTint="F2"/>
        </w:rPr>
        <w:t>Responsible for executing instrumentation daily activities that include Preventive, Corrective &amp; Breakdown Maintenance, troubleshooting and repairing, equipment checklist &amp; inspection verification.</w:t>
      </w:r>
    </w:p>
    <w:p w14:paraId="3B7EE9F0" w14:textId="77777777" w:rsidR="00DA2659" w:rsidRDefault="001C44C9">
      <w:pPr>
        <w:numPr>
          <w:ilvl w:val="0"/>
          <w:numId w:val="4"/>
        </w:numPr>
        <w:jc w:val="both"/>
        <w:rPr>
          <w:color w:val="0D0D0D" w:themeColor="text1" w:themeTint="F2"/>
        </w:rPr>
      </w:pPr>
      <w:r>
        <w:rPr>
          <w:color w:val="0D0D0D" w:themeColor="text1" w:themeTint="F2"/>
        </w:rPr>
        <w:t>Assist operation dept. in the fault-finding process through DCS/ESD logic, gathering operation trends, SOE (sequence of events) etc.</w:t>
      </w:r>
    </w:p>
    <w:p w14:paraId="0EE15F54" w14:textId="77777777" w:rsidR="00DA2659" w:rsidRDefault="001C44C9">
      <w:pPr>
        <w:numPr>
          <w:ilvl w:val="0"/>
          <w:numId w:val="4"/>
        </w:numPr>
        <w:jc w:val="both"/>
        <w:rPr>
          <w:color w:val="0D0D0D" w:themeColor="text1" w:themeTint="F2"/>
        </w:rPr>
      </w:pPr>
      <w:r>
        <w:rPr>
          <w:color w:val="0D0D0D" w:themeColor="text1" w:themeTint="F2"/>
        </w:rPr>
        <w:t>PLC/DCS logic modification/test (if needed), system maintenance, operation support.</w:t>
      </w:r>
    </w:p>
    <w:p w14:paraId="7712C366" w14:textId="77777777" w:rsidR="00DA2659" w:rsidRDefault="001C44C9">
      <w:pPr>
        <w:numPr>
          <w:ilvl w:val="0"/>
          <w:numId w:val="4"/>
        </w:numPr>
        <w:jc w:val="both"/>
        <w:rPr>
          <w:color w:val="0D0D0D" w:themeColor="text1" w:themeTint="F2"/>
        </w:rPr>
      </w:pPr>
      <w:r>
        <w:rPr>
          <w:color w:val="0D0D0D" w:themeColor="text1" w:themeTint="F2"/>
        </w:rPr>
        <w:t>Plan &amp; prepare for scheduled outage maintenance activities, assist procurement in maintaining proper spares, materials, consumables for instrument maintenance.</w:t>
      </w:r>
    </w:p>
    <w:p w14:paraId="25DF0E80" w14:textId="77777777" w:rsidR="00DA2659" w:rsidRDefault="001C44C9">
      <w:pPr>
        <w:numPr>
          <w:ilvl w:val="0"/>
          <w:numId w:val="4"/>
        </w:numPr>
        <w:jc w:val="both"/>
        <w:rPr>
          <w:color w:val="0D0D0D" w:themeColor="text1" w:themeTint="F2"/>
        </w:rPr>
      </w:pPr>
      <w:r>
        <w:rPr>
          <w:color w:val="0D0D0D" w:themeColor="text1" w:themeTint="F2"/>
        </w:rPr>
        <w:t>Follow up work orders, execute and close out of work orders through CMMS (Sap/Maximo/oracle) software.</w:t>
      </w:r>
    </w:p>
    <w:p w14:paraId="793C1472" w14:textId="77777777" w:rsidR="00DA2659" w:rsidRDefault="001C44C9">
      <w:pPr>
        <w:numPr>
          <w:ilvl w:val="0"/>
          <w:numId w:val="4"/>
        </w:numPr>
        <w:jc w:val="both"/>
        <w:rPr>
          <w:color w:val="0D0D0D" w:themeColor="text1" w:themeTint="F2"/>
        </w:rPr>
      </w:pPr>
      <w:r>
        <w:rPr>
          <w:rFonts w:cs="Arial"/>
          <w:color w:val="0D0D0D" w:themeColor="text1" w:themeTint="F2"/>
        </w:rPr>
        <w:t>Diagnose equipment failure cause by tracing operation trends, logic/field inspection etc. and prepare work procedures if it comes under C &amp; I scope.</w:t>
      </w:r>
      <w:r>
        <w:rPr>
          <w:color w:val="0D0D0D" w:themeColor="text1" w:themeTint="F2"/>
        </w:rPr>
        <w:t xml:space="preserve"> </w:t>
      </w:r>
    </w:p>
    <w:p w14:paraId="10E9525A" w14:textId="77777777" w:rsidR="00DA2659" w:rsidRDefault="001C44C9">
      <w:pPr>
        <w:numPr>
          <w:ilvl w:val="0"/>
          <w:numId w:val="4"/>
        </w:numPr>
        <w:jc w:val="both"/>
        <w:rPr>
          <w:color w:val="0D0D0D" w:themeColor="text1" w:themeTint="F2"/>
        </w:rPr>
      </w:pPr>
      <w:r>
        <w:rPr>
          <w:color w:val="0D0D0D" w:themeColor="text1" w:themeTint="F2"/>
        </w:rPr>
        <w:t>Supervise/execute site activities like checking, calibrating, repairing, installation of different kinds of pneumatic and electronics instrument applied in plant such as smart transmitters, flow meters, switches, converters, controllers, control valves, shut off valves, MOV’s etc.</w:t>
      </w:r>
    </w:p>
    <w:p w14:paraId="620900C3" w14:textId="77777777" w:rsidR="00DA2659" w:rsidRDefault="001C44C9">
      <w:pPr>
        <w:numPr>
          <w:ilvl w:val="0"/>
          <w:numId w:val="4"/>
        </w:numPr>
        <w:jc w:val="both"/>
        <w:rPr>
          <w:color w:val="0D0D0D" w:themeColor="text1" w:themeTint="F2"/>
        </w:rPr>
      </w:pPr>
      <w:r>
        <w:rPr>
          <w:color w:val="0D0D0D" w:themeColor="text1" w:themeTint="F2"/>
        </w:rPr>
        <w:t>Expertise in routine calibration, bump tests, logic checks for the FGS systems: Gas detectors (Combustible/Toxic/H2/O2, open path), Fire detectors (UV/IR, MIR), fire suppression systems (CO2/FM200)</w:t>
      </w:r>
    </w:p>
    <w:p w14:paraId="0E6F3047" w14:textId="77777777" w:rsidR="00DA2659" w:rsidRDefault="001C44C9">
      <w:pPr>
        <w:numPr>
          <w:ilvl w:val="0"/>
          <w:numId w:val="4"/>
        </w:numPr>
        <w:jc w:val="both"/>
        <w:rPr>
          <w:color w:val="0D0D0D" w:themeColor="text1" w:themeTint="F2"/>
        </w:rPr>
      </w:pPr>
      <w:r>
        <w:rPr>
          <w:color w:val="0D0D0D" w:themeColor="text1" w:themeTint="F2"/>
        </w:rPr>
        <w:t>Conversant with gas compression units, Dew Point Depression Unit operation, operation &amp; maintenance of gas compressors, its utilities.</w:t>
      </w:r>
    </w:p>
    <w:p w14:paraId="5A9BDBCC" w14:textId="77777777" w:rsidR="00DA2659" w:rsidRDefault="001C44C9">
      <w:pPr>
        <w:numPr>
          <w:ilvl w:val="0"/>
          <w:numId w:val="4"/>
        </w:numPr>
        <w:jc w:val="both"/>
        <w:rPr>
          <w:color w:val="0D0D0D" w:themeColor="text1" w:themeTint="F2"/>
        </w:rPr>
      </w:pPr>
      <w:r>
        <w:rPr>
          <w:color w:val="0D0D0D" w:themeColor="text1" w:themeTint="F2"/>
        </w:rPr>
        <w:t>Worked in different units like amine sweetening, glycol dehydration/re-generation, crude stabilization, VDU, SRU; familiar with its process interlocks.</w:t>
      </w:r>
    </w:p>
    <w:p w14:paraId="284C104E" w14:textId="77777777" w:rsidR="00DA2659" w:rsidRDefault="001C44C9">
      <w:pPr>
        <w:numPr>
          <w:ilvl w:val="0"/>
          <w:numId w:val="4"/>
        </w:numPr>
        <w:jc w:val="both"/>
        <w:rPr>
          <w:color w:val="0D0D0D" w:themeColor="text1" w:themeTint="F2"/>
        </w:rPr>
      </w:pPr>
      <w:r>
        <w:rPr>
          <w:rFonts w:cs="Arial"/>
          <w:color w:val="0D0D0D" w:themeColor="text1" w:themeTint="F2"/>
        </w:rPr>
        <w:t xml:space="preserve">Hands on experience Instruments supplied by </w:t>
      </w:r>
      <w:proofErr w:type="spellStart"/>
      <w:r>
        <w:rPr>
          <w:rFonts w:cs="Arial"/>
          <w:color w:val="0D0D0D" w:themeColor="text1" w:themeTint="F2"/>
        </w:rPr>
        <w:t>Mansoneilan</w:t>
      </w:r>
      <w:proofErr w:type="spellEnd"/>
      <w:r>
        <w:rPr>
          <w:rFonts w:cs="Arial"/>
          <w:color w:val="0D0D0D" w:themeColor="text1" w:themeTint="F2"/>
        </w:rPr>
        <w:t xml:space="preserve">, </w:t>
      </w:r>
      <w:proofErr w:type="spellStart"/>
      <w:r>
        <w:rPr>
          <w:rFonts w:cs="Arial"/>
          <w:color w:val="0D0D0D" w:themeColor="text1" w:themeTint="F2"/>
        </w:rPr>
        <w:t>Bently</w:t>
      </w:r>
      <w:proofErr w:type="spellEnd"/>
      <w:r>
        <w:rPr>
          <w:rFonts w:cs="Arial"/>
          <w:color w:val="0D0D0D" w:themeColor="text1" w:themeTint="F2"/>
        </w:rPr>
        <w:t xml:space="preserve"> Nevada, </w:t>
      </w:r>
      <w:proofErr w:type="spellStart"/>
      <w:r>
        <w:rPr>
          <w:rFonts w:cs="Arial"/>
          <w:color w:val="0D0D0D" w:themeColor="text1" w:themeTint="F2"/>
        </w:rPr>
        <w:t>Shinkawa</w:t>
      </w:r>
      <w:proofErr w:type="spellEnd"/>
      <w:r>
        <w:rPr>
          <w:rFonts w:cs="Arial"/>
          <w:color w:val="0D0D0D" w:themeColor="text1" w:themeTint="F2"/>
        </w:rPr>
        <w:t>, Nagano, Fisher, Honeywell, Yokogawa, Rosemount, ABB, Endress + Hauser, Swan, Flowserve, Samson.</w:t>
      </w:r>
    </w:p>
    <w:p w14:paraId="091A4918" w14:textId="77777777" w:rsidR="00DA2659" w:rsidRDefault="001C44C9">
      <w:pPr>
        <w:numPr>
          <w:ilvl w:val="0"/>
          <w:numId w:val="4"/>
        </w:numPr>
        <w:jc w:val="both"/>
        <w:rPr>
          <w:color w:val="0D0D0D" w:themeColor="text1" w:themeTint="F2"/>
        </w:rPr>
      </w:pPr>
      <w:r>
        <w:rPr>
          <w:rFonts w:cs="Arial"/>
          <w:color w:val="0D0D0D" w:themeColor="text1" w:themeTint="F2"/>
        </w:rPr>
        <w:t>Supervise maintenance, troubleshoot, overhaul of system components – STG, GT’s, HRSG’s, GTC’s</w:t>
      </w:r>
    </w:p>
    <w:p w14:paraId="5072DF81" w14:textId="77777777" w:rsidR="00DA2659" w:rsidRDefault="001C44C9">
      <w:pPr>
        <w:numPr>
          <w:ilvl w:val="0"/>
          <w:numId w:val="4"/>
        </w:numPr>
        <w:jc w:val="both"/>
        <w:rPr>
          <w:color w:val="0D0D0D" w:themeColor="text1" w:themeTint="F2"/>
        </w:rPr>
      </w:pPr>
      <w:r>
        <w:rPr>
          <w:rFonts w:cs="Arial"/>
          <w:color w:val="0D0D0D" w:themeColor="text1" w:themeTint="F2"/>
        </w:rPr>
        <w:t xml:space="preserve">Familiar in vibration monitoring system (Bentley </w:t>
      </w:r>
      <w:proofErr w:type="spellStart"/>
      <w:r>
        <w:rPr>
          <w:rFonts w:cs="Arial"/>
          <w:color w:val="0D0D0D" w:themeColor="text1" w:themeTint="F2"/>
        </w:rPr>
        <w:t>Neveda</w:t>
      </w:r>
      <w:proofErr w:type="spellEnd"/>
      <w:r>
        <w:rPr>
          <w:rFonts w:cs="Arial"/>
          <w:color w:val="0D0D0D" w:themeColor="text1" w:themeTint="F2"/>
        </w:rPr>
        <w:t xml:space="preserve">, </w:t>
      </w:r>
      <w:proofErr w:type="spellStart"/>
      <w:r>
        <w:rPr>
          <w:rFonts w:cs="Arial"/>
          <w:color w:val="0D0D0D" w:themeColor="text1" w:themeTint="F2"/>
        </w:rPr>
        <w:t>Shinkawa</w:t>
      </w:r>
      <w:proofErr w:type="spellEnd"/>
      <w:r>
        <w:rPr>
          <w:rFonts w:cs="Arial"/>
          <w:color w:val="0D0D0D" w:themeColor="text1" w:themeTint="F2"/>
        </w:rPr>
        <w:t>) – its setting, test and troubleshoot.</w:t>
      </w:r>
    </w:p>
    <w:p w14:paraId="61F54422" w14:textId="77777777" w:rsidR="00DA2659" w:rsidRDefault="001C44C9">
      <w:pPr>
        <w:numPr>
          <w:ilvl w:val="0"/>
          <w:numId w:val="4"/>
        </w:numPr>
        <w:jc w:val="both"/>
        <w:rPr>
          <w:color w:val="0D0D0D" w:themeColor="text1" w:themeTint="F2"/>
        </w:rPr>
      </w:pPr>
      <w:r>
        <w:rPr>
          <w:rFonts w:cs="Arial"/>
          <w:color w:val="0D0D0D" w:themeColor="text1" w:themeTint="F2"/>
        </w:rPr>
        <w:t>Responsible for Instrument &amp; Controls division maintenance activities during planned outage such as- Servo valves re-calibration, stroke tests, Turbine supervisory instrument setting (axial, radial probes, expansion probes, speed pick-up’s etc.).</w:t>
      </w:r>
    </w:p>
    <w:p w14:paraId="1943B840" w14:textId="77777777" w:rsidR="00DA2659" w:rsidRDefault="001C44C9">
      <w:pPr>
        <w:numPr>
          <w:ilvl w:val="0"/>
          <w:numId w:val="4"/>
        </w:numPr>
        <w:jc w:val="both"/>
        <w:rPr>
          <w:color w:val="0D0D0D" w:themeColor="text1" w:themeTint="F2"/>
        </w:rPr>
      </w:pPr>
      <w:r>
        <w:rPr>
          <w:rFonts w:cs="Arial"/>
          <w:color w:val="0D0D0D" w:themeColor="text1" w:themeTint="F2"/>
        </w:rPr>
        <w:t xml:space="preserve">Plan, co –ordinate, implement C &amp; I maintenance activities to attain reliable cost-efficient plant operating conditions  </w:t>
      </w:r>
    </w:p>
    <w:p w14:paraId="5600384E" w14:textId="77777777" w:rsidR="00DA2659" w:rsidRDefault="001C44C9">
      <w:pPr>
        <w:numPr>
          <w:ilvl w:val="0"/>
          <w:numId w:val="4"/>
        </w:numPr>
        <w:jc w:val="both"/>
        <w:rPr>
          <w:color w:val="0D0D0D" w:themeColor="text1" w:themeTint="F2"/>
        </w:rPr>
      </w:pPr>
      <w:r>
        <w:rPr>
          <w:rFonts w:cs="Arial"/>
          <w:color w:val="0D0D0D" w:themeColor="text1" w:themeTint="F2"/>
        </w:rPr>
        <w:t>Assist chemical department in maintaining analyzer equipment- online &amp; offline analyzers, its probes calibration and tests.</w:t>
      </w:r>
    </w:p>
    <w:p w14:paraId="617CE5FF" w14:textId="77777777" w:rsidR="00DA2659" w:rsidRDefault="001C44C9">
      <w:pPr>
        <w:numPr>
          <w:ilvl w:val="0"/>
          <w:numId w:val="4"/>
        </w:numPr>
        <w:jc w:val="both"/>
        <w:rPr>
          <w:color w:val="0D0D0D" w:themeColor="text1" w:themeTint="F2"/>
        </w:rPr>
      </w:pPr>
      <w:r>
        <w:rPr>
          <w:color w:val="0D0D0D" w:themeColor="text1" w:themeTint="F2"/>
        </w:rPr>
        <w:t>Familiar with sampling system, CEMS, fire and gas (FGS), firefighting systems, unit auxiliaries like fuel treatment, Water Treatment Plant etc.</w:t>
      </w:r>
    </w:p>
    <w:p w14:paraId="0F90436D" w14:textId="77777777" w:rsidR="00DA2659" w:rsidRDefault="001C44C9">
      <w:pPr>
        <w:numPr>
          <w:ilvl w:val="0"/>
          <w:numId w:val="4"/>
        </w:numPr>
        <w:jc w:val="both"/>
        <w:rPr>
          <w:color w:val="0D0D0D" w:themeColor="text1" w:themeTint="F2"/>
        </w:rPr>
      </w:pPr>
      <w:r>
        <w:rPr>
          <w:bCs/>
          <w:color w:val="0D0D0D" w:themeColor="text1" w:themeTint="F2"/>
        </w:rPr>
        <w:t>Testing and Commissioning, Execute Functional tests for individual systems, verify the interlocks, control logic etc. along with clients</w:t>
      </w:r>
    </w:p>
    <w:p w14:paraId="2C7773A2" w14:textId="77777777" w:rsidR="00DA2659" w:rsidRDefault="001C44C9">
      <w:pPr>
        <w:numPr>
          <w:ilvl w:val="0"/>
          <w:numId w:val="4"/>
        </w:numPr>
        <w:jc w:val="both"/>
        <w:rPr>
          <w:color w:val="0D0D0D" w:themeColor="text1" w:themeTint="F2"/>
        </w:rPr>
      </w:pPr>
      <w:r>
        <w:rPr>
          <w:bCs/>
          <w:color w:val="0D0D0D" w:themeColor="text1" w:themeTint="F2"/>
        </w:rPr>
        <w:t>Implement necessary drawing modifications, mark-up</w:t>
      </w:r>
      <w:r>
        <w:rPr>
          <w:bCs/>
          <w:color w:val="0D0D0D" w:themeColor="text1" w:themeTint="F2"/>
          <w:lang w:val="en-IN"/>
        </w:rPr>
        <w:t>’</w:t>
      </w:r>
      <w:r>
        <w:rPr>
          <w:bCs/>
          <w:color w:val="0D0D0D" w:themeColor="text1" w:themeTint="F2"/>
        </w:rPr>
        <w:t>s in progress with commissioning, maintaining proper documentation in advance for as-built preparation.</w:t>
      </w:r>
    </w:p>
    <w:p w14:paraId="7D9BC8D1" w14:textId="77777777" w:rsidR="00DA2659" w:rsidRDefault="001C44C9">
      <w:pPr>
        <w:numPr>
          <w:ilvl w:val="0"/>
          <w:numId w:val="4"/>
        </w:numPr>
        <w:jc w:val="both"/>
        <w:rPr>
          <w:color w:val="0D0D0D" w:themeColor="text1" w:themeTint="F2"/>
        </w:rPr>
      </w:pPr>
      <w:r>
        <w:rPr>
          <w:bCs/>
          <w:color w:val="0D0D0D" w:themeColor="text1" w:themeTint="F2"/>
        </w:rPr>
        <w:t>Execute SAT for all packages, review system logic, C &amp; E drawings do needed modification to comply with the process conditions.</w:t>
      </w:r>
    </w:p>
    <w:p w14:paraId="5C73F841" w14:textId="77777777" w:rsidR="00DA2659" w:rsidRDefault="001C44C9">
      <w:pPr>
        <w:numPr>
          <w:ilvl w:val="0"/>
          <w:numId w:val="4"/>
        </w:numPr>
        <w:jc w:val="both"/>
        <w:rPr>
          <w:color w:val="0D0D0D" w:themeColor="text1" w:themeTint="F2"/>
        </w:rPr>
      </w:pPr>
      <w:r>
        <w:rPr>
          <w:bCs/>
          <w:color w:val="0D0D0D" w:themeColor="text1" w:themeTint="F2"/>
        </w:rPr>
        <w:t xml:space="preserve">Verify the function logic tests for system, sub- systems along with supporting documents like I/O list, alarm/set point lists, control narrative, shutdown philosophy, process flow diagram, C &amp; E matrix etc. </w:t>
      </w:r>
    </w:p>
    <w:p w14:paraId="6807B90A" w14:textId="77777777" w:rsidR="00DA2659" w:rsidRDefault="001C44C9">
      <w:pPr>
        <w:numPr>
          <w:ilvl w:val="0"/>
          <w:numId w:val="4"/>
        </w:numPr>
        <w:jc w:val="both"/>
        <w:rPr>
          <w:color w:val="0D0D0D" w:themeColor="text1" w:themeTint="F2"/>
        </w:rPr>
      </w:pPr>
      <w:r>
        <w:rPr>
          <w:color w:val="0D0D0D" w:themeColor="text1" w:themeTint="F2"/>
        </w:rPr>
        <w:t>DCS/ PLC signal test, logic implementation, troubleshooting during commissioning</w:t>
      </w:r>
    </w:p>
    <w:p w14:paraId="0B52B643" w14:textId="77777777" w:rsidR="00DA2659" w:rsidRDefault="001C44C9">
      <w:pPr>
        <w:numPr>
          <w:ilvl w:val="0"/>
          <w:numId w:val="4"/>
        </w:numPr>
        <w:jc w:val="both"/>
        <w:rPr>
          <w:color w:val="0D0D0D" w:themeColor="text1" w:themeTint="F2"/>
        </w:rPr>
      </w:pPr>
      <w:r>
        <w:rPr>
          <w:bCs/>
          <w:color w:val="0D0D0D" w:themeColor="text1" w:themeTint="F2"/>
        </w:rPr>
        <w:t>Testing, commissioning and configuration of field instruments such as radar level transmitters, DP transmitters, emergency shutdown valves, H2S &amp; LEL gas detectors, control valves, pressure switches, proximitors etc.</w:t>
      </w:r>
    </w:p>
    <w:p w14:paraId="7F26E4F4" w14:textId="77777777" w:rsidR="00DA2659" w:rsidRDefault="00DA2659">
      <w:pPr>
        <w:jc w:val="both"/>
        <w:rPr>
          <w:color w:val="0D0D0D" w:themeColor="text1" w:themeTint="F2"/>
        </w:rPr>
      </w:pPr>
    </w:p>
    <w:p w14:paraId="122A62D3" w14:textId="77777777" w:rsidR="00DA2659" w:rsidRDefault="00DA2659">
      <w:pPr>
        <w:jc w:val="both"/>
        <w:rPr>
          <w:color w:val="0D0D0D" w:themeColor="text1" w:themeTint="F2"/>
        </w:rPr>
      </w:pPr>
    </w:p>
    <w:p w14:paraId="7F1DE7A1" w14:textId="77777777" w:rsidR="00DA2659" w:rsidRDefault="00DA2659">
      <w:pPr>
        <w:jc w:val="both"/>
        <w:rPr>
          <w:color w:val="0D0D0D" w:themeColor="text1" w:themeTint="F2"/>
        </w:rPr>
      </w:pPr>
    </w:p>
    <w:p w14:paraId="34C57E7F" w14:textId="77777777" w:rsidR="00DA2659" w:rsidRDefault="00DA2659">
      <w:pPr>
        <w:jc w:val="both"/>
        <w:rPr>
          <w:color w:val="0D0D0D" w:themeColor="text1" w:themeTint="F2"/>
        </w:rPr>
      </w:pPr>
    </w:p>
    <w:p w14:paraId="179293D3" w14:textId="77777777" w:rsidR="00DA2659" w:rsidRDefault="00DA2659">
      <w:pPr>
        <w:jc w:val="both"/>
        <w:rPr>
          <w:color w:val="0D0D0D" w:themeColor="text1" w:themeTint="F2"/>
        </w:rPr>
      </w:pPr>
    </w:p>
    <w:p w14:paraId="6D3DB647" w14:textId="77777777" w:rsidR="00DA2659" w:rsidRDefault="00DA2659">
      <w:pPr>
        <w:tabs>
          <w:tab w:val="left" w:pos="360"/>
          <w:tab w:val="left" w:pos="720"/>
        </w:tabs>
        <w:jc w:val="both"/>
        <w:rPr>
          <w:b/>
          <w:color w:val="0D0D0D" w:themeColor="text1" w:themeTint="F2"/>
        </w:rPr>
      </w:pPr>
    </w:p>
    <w:p w14:paraId="7386BD92" w14:textId="77777777" w:rsidR="00DA2659" w:rsidRDefault="001C44C9">
      <w:pPr>
        <w:pBdr>
          <w:top w:val="single" w:sz="4" w:space="1" w:color="auto"/>
          <w:left w:val="single" w:sz="4" w:space="4" w:color="auto"/>
          <w:bottom w:val="single" w:sz="4" w:space="1" w:color="auto"/>
          <w:right w:val="single" w:sz="4" w:space="4" w:color="auto"/>
        </w:pBdr>
        <w:shd w:val="clear" w:color="auto" w:fill="DDD9C3"/>
        <w:jc w:val="both"/>
        <w:rPr>
          <w:b/>
          <w:color w:val="0D0D0D" w:themeColor="text1" w:themeTint="F2"/>
        </w:rPr>
      </w:pPr>
      <w:r>
        <w:rPr>
          <w:b/>
          <w:color w:val="0D0D0D" w:themeColor="text1" w:themeTint="F2"/>
        </w:rPr>
        <w:t>EDUCATIONAL SYNOPSIS</w:t>
      </w:r>
    </w:p>
    <w:p w14:paraId="13238CF1" w14:textId="77777777" w:rsidR="00DA2659" w:rsidRDefault="00DA2659">
      <w:pPr>
        <w:ind w:left="360"/>
        <w:jc w:val="both"/>
        <w:rPr>
          <w:color w:val="0D0D0D" w:themeColor="text1" w:themeTint="F2"/>
          <w:szCs w:val="20"/>
        </w:rPr>
      </w:pPr>
    </w:p>
    <w:p w14:paraId="55E2B99D" w14:textId="77777777" w:rsidR="00DA2659" w:rsidRDefault="001C44C9">
      <w:pPr>
        <w:pStyle w:val="BodyTextIndent"/>
        <w:numPr>
          <w:ilvl w:val="0"/>
          <w:numId w:val="5"/>
        </w:numPr>
        <w:tabs>
          <w:tab w:val="clear" w:pos="1080"/>
          <w:tab w:val="left" w:pos="720"/>
          <w:tab w:val="left" w:pos="1170"/>
        </w:tabs>
        <w:ind w:left="720"/>
        <w:rPr>
          <w:color w:val="0D0D0D" w:themeColor="text1" w:themeTint="F2"/>
        </w:rPr>
      </w:pPr>
      <w:r>
        <w:rPr>
          <w:b/>
          <w:color w:val="0D0D0D" w:themeColor="text1" w:themeTint="F2"/>
        </w:rPr>
        <w:t xml:space="preserve">Bachelor of Engineering in Electronics and Instrumentation </w:t>
      </w:r>
      <w:r>
        <w:rPr>
          <w:color w:val="0D0D0D" w:themeColor="text1" w:themeTint="F2"/>
        </w:rPr>
        <w:t xml:space="preserve">from </w:t>
      </w:r>
      <w:r>
        <w:rPr>
          <w:b/>
          <w:color w:val="0D0D0D" w:themeColor="text1" w:themeTint="F2"/>
        </w:rPr>
        <w:t>A.M.S Engineering college (Anna University)</w:t>
      </w:r>
      <w:r>
        <w:rPr>
          <w:color w:val="0D0D0D" w:themeColor="text1" w:themeTint="F2"/>
        </w:rPr>
        <w:t xml:space="preserve">, Tamil Nadu in 2010 with </w:t>
      </w:r>
      <w:r>
        <w:rPr>
          <w:b/>
          <w:color w:val="0D0D0D" w:themeColor="text1" w:themeTint="F2"/>
        </w:rPr>
        <w:t>70%</w:t>
      </w:r>
    </w:p>
    <w:p w14:paraId="75F7A17C" w14:textId="77777777" w:rsidR="00DA2659" w:rsidRDefault="00DA2659">
      <w:pPr>
        <w:pStyle w:val="BodyTextIndent"/>
        <w:rPr>
          <w:color w:val="0D0D0D" w:themeColor="text1" w:themeTint="F2"/>
        </w:rPr>
      </w:pPr>
    </w:p>
    <w:p w14:paraId="37FB1001" w14:textId="77777777" w:rsidR="00DA2659" w:rsidRDefault="001C44C9">
      <w:pPr>
        <w:pStyle w:val="Heading3"/>
        <w:rPr>
          <w:color w:val="0D0D0D" w:themeColor="text1" w:themeTint="F2"/>
        </w:rPr>
        <w:sectPr w:rsidR="00DA2659">
          <w:footerReference w:type="default" r:id="rId8"/>
          <w:type w:val="continuous"/>
          <w:pgSz w:w="11909" w:h="16834"/>
          <w:pgMar w:top="360" w:right="569" w:bottom="540" w:left="540" w:header="720" w:footer="720" w:gutter="0"/>
          <w:cols w:space="720"/>
          <w:docGrid w:linePitch="360"/>
        </w:sectPr>
      </w:pPr>
      <w:r>
        <w:rPr>
          <w:color w:val="0D0D0D" w:themeColor="text1" w:themeTint="F2"/>
        </w:rPr>
        <w:t>TRAININGS ATTENDED &amp; CERTIFICATIONS</w:t>
      </w:r>
    </w:p>
    <w:p w14:paraId="35A1B6E1" w14:textId="77777777" w:rsidR="00DA2659" w:rsidRDefault="00DA2659">
      <w:pPr>
        <w:pStyle w:val="NormalWeb"/>
        <w:tabs>
          <w:tab w:val="left" w:pos="720"/>
        </w:tabs>
        <w:spacing w:before="0" w:beforeAutospacing="0" w:after="0" w:afterAutospacing="0"/>
        <w:ind w:left="720" w:hanging="360"/>
        <w:jc w:val="both"/>
        <w:rPr>
          <w:color w:val="0D0D0D" w:themeColor="text1" w:themeTint="F2"/>
          <w:sz w:val="22"/>
          <w:szCs w:val="22"/>
        </w:rPr>
      </w:pPr>
    </w:p>
    <w:p w14:paraId="17F19847" w14:textId="64AE6F34" w:rsidR="00DA2659" w:rsidRDefault="001C44C9">
      <w:pPr>
        <w:pStyle w:val="NormalWeb"/>
        <w:numPr>
          <w:ilvl w:val="0"/>
          <w:numId w:val="6"/>
        </w:numPr>
        <w:tabs>
          <w:tab w:val="left" w:pos="720"/>
        </w:tabs>
        <w:spacing w:before="0" w:beforeAutospacing="0" w:after="0" w:afterAutospacing="0"/>
        <w:ind w:left="720"/>
        <w:jc w:val="both"/>
        <w:rPr>
          <w:color w:val="0D0D0D" w:themeColor="text1" w:themeTint="F2"/>
          <w:szCs w:val="22"/>
        </w:rPr>
      </w:pPr>
      <w:r>
        <w:rPr>
          <w:color w:val="0D0D0D" w:themeColor="text1" w:themeTint="F2"/>
          <w:szCs w:val="22"/>
        </w:rPr>
        <w:t>C</w:t>
      </w:r>
      <w:r w:rsidR="00E312CB">
        <w:rPr>
          <w:color w:val="0D0D0D" w:themeColor="text1" w:themeTint="F2"/>
          <w:szCs w:val="22"/>
        </w:rPr>
        <w:t>ertified:</w:t>
      </w:r>
      <w:r>
        <w:rPr>
          <w:color w:val="0D0D0D" w:themeColor="text1" w:themeTint="F2"/>
          <w:szCs w:val="22"/>
        </w:rPr>
        <w:t xml:space="preserve"> Supervisor safety orientation course (CSOC); Ministry of Manpower, Singapore 2013</w:t>
      </w:r>
    </w:p>
    <w:p w14:paraId="2A6B9AA9" w14:textId="77777777" w:rsidR="00DA2659" w:rsidRDefault="001C44C9">
      <w:pPr>
        <w:pStyle w:val="NormalWeb"/>
        <w:numPr>
          <w:ilvl w:val="0"/>
          <w:numId w:val="6"/>
        </w:numPr>
        <w:tabs>
          <w:tab w:val="left" w:pos="720"/>
        </w:tabs>
        <w:spacing w:before="0" w:beforeAutospacing="0" w:after="0" w:afterAutospacing="0"/>
        <w:ind w:left="720"/>
        <w:jc w:val="both"/>
        <w:rPr>
          <w:color w:val="0D0D0D" w:themeColor="text1" w:themeTint="F2"/>
          <w:szCs w:val="22"/>
        </w:rPr>
      </w:pPr>
      <w:r>
        <w:rPr>
          <w:color w:val="0D0D0D" w:themeColor="text1" w:themeTint="F2"/>
          <w:szCs w:val="22"/>
        </w:rPr>
        <w:t xml:space="preserve">Permit to Work (Kuwait Oil Company/Saudi Aramco/ SABIC) </w:t>
      </w:r>
    </w:p>
    <w:p w14:paraId="7D190814" w14:textId="77777777" w:rsidR="00DA2659" w:rsidRDefault="001C44C9">
      <w:pPr>
        <w:pStyle w:val="NormalWeb"/>
        <w:numPr>
          <w:ilvl w:val="0"/>
          <w:numId w:val="6"/>
        </w:numPr>
        <w:tabs>
          <w:tab w:val="left" w:pos="720"/>
        </w:tabs>
        <w:spacing w:before="0" w:beforeAutospacing="0" w:after="0" w:afterAutospacing="0"/>
        <w:ind w:left="720"/>
        <w:jc w:val="both"/>
        <w:rPr>
          <w:color w:val="0D0D0D" w:themeColor="text1" w:themeTint="F2"/>
          <w:szCs w:val="22"/>
        </w:rPr>
      </w:pPr>
      <w:r>
        <w:rPr>
          <w:color w:val="0D0D0D" w:themeColor="text1" w:themeTint="F2"/>
          <w:szCs w:val="22"/>
        </w:rPr>
        <w:t>Basic H2S trained</w:t>
      </w:r>
    </w:p>
    <w:p w14:paraId="79638ED7" w14:textId="77777777" w:rsidR="00DA2659" w:rsidRDefault="00DA2659">
      <w:pPr>
        <w:pStyle w:val="NormalWeb"/>
        <w:spacing w:before="0" w:beforeAutospacing="0" w:after="0" w:afterAutospacing="0"/>
        <w:ind w:left="720"/>
        <w:jc w:val="both"/>
        <w:rPr>
          <w:color w:val="0D0D0D" w:themeColor="text1" w:themeTint="F2"/>
          <w:sz w:val="22"/>
          <w:szCs w:val="22"/>
        </w:rPr>
      </w:pPr>
    </w:p>
    <w:p w14:paraId="7B6BC8FC" w14:textId="77777777" w:rsidR="00DA2659" w:rsidRDefault="00DA2659">
      <w:pPr>
        <w:pStyle w:val="Heading3"/>
        <w:rPr>
          <w:color w:val="0D0D0D" w:themeColor="text1" w:themeTint="F2"/>
        </w:rPr>
        <w:sectPr w:rsidR="00DA2659">
          <w:type w:val="continuous"/>
          <w:pgSz w:w="11909" w:h="16834"/>
          <w:pgMar w:top="360" w:right="576" w:bottom="547" w:left="547" w:header="720" w:footer="720" w:gutter="0"/>
          <w:cols w:space="720"/>
          <w:docGrid w:linePitch="360"/>
        </w:sectPr>
      </w:pPr>
    </w:p>
    <w:p w14:paraId="710A678D" w14:textId="77777777" w:rsidR="00DA2659" w:rsidRDefault="001C44C9">
      <w:pPr>
        <w:pStyle w:val="Heading3"/>
        <w:rPr>
          <w:color w:val="0D0D0D" w:themeColor="text1" w:themeTint="F2"/>
        </w:rPr>
        <w:sectPr w:rsidR="00DA2659">
          <w:type w:val="continuous"/>
          <w:pgSz w:w="11909" w:h="16834"/>
          <w:pgMar w:top="360" w:right="569" w:bottom="540" w:left="540" w:header="720" w:footer="720" w:gutter="0"/>
          <w:cols w:space="720"/>
          <w:docGrid w:linePitch="360"/>
        </w:sectPr>
      </w:pPr>
      <w:r>
        <w:rPr>
          <w:color w:val="0D0D0D" w:themeColor="text1" w:themeTint="F2"/>
        </w:rPr>
        <w:t>PERSONAL DOSSIERS</w:t>
      </w:r>
      <w:r>
        <w:rPr>
          <w:color w:val="0D0D0D" w:themeColor="text1" w:themeTint="F2"/>
        </w:rPr>
        <w:tab/>
      </w:r>
    </w:p>
    <w:p w14:paraId="37337DBD" w14:textId="77777777" w:rsidR="00DA2659" w:rsidRDefault="00DA2659">
      <w:pPr>
        <w:pStyle w:val="NormalWeb"/>
        <w:spacing w:before="40" w:beforeAutospacing="0" w:after="0" w:afterAutospacing="0"/>
        <w:jc w:val="both"/>
        <w:rPr>
          <w:color w:val="0D0D0D" w:themeColor="text1" w:themeTint="F2"/>
        </w:rPr>
      </w:pPr>
    </w:p>
    <w:p w14:paraId="4D6B9CB1" w14:textId="77777777" w:rsidR="00DA2659" w:rsidRDefault="001C44C9">
      <w:pPr>
        <w:pStyle w:val="NormalWeb"/>
        <w:spacing w:before="40" w:beforeAutospacing="0" w:after="0" w:afterAutospacing="0"/>
        <w:ind w:left="360"/>
        <w:jc w:val="both"/>
        <w:rPr>
          <w:color w:val="0D0D0D" w:themeColor="text1" w:themeTint="F2"/>
        </w:rPr>
      </w:pPr>
      <w:r>
        <w:rPr>
          <w:color w:val="0D0D0D" w:themeColor="text1" w:themeTint="F2"/>
        </w:rPr>
        <w:t>Nationality</w:t>
      </w:r>
      <w:r>
        <w:rPr>
          <w:color w:val="0D0D0D" w:themeColor="text1" w:themeTint="F2"/>
        </w:rPr>
        <w:tab/>
      </w:r>
      <w:r>
        <w:rPr>
          <w:color w:val="0D0D0D" w:themeColor="text1" w:themeTint="F2"/>
        </w:rPr>
        <w:tab/>
      </w:r>
      <w:r>
        <w:rPr>
          <w:color w:val="0D0D0D" w:themeColor="text1" w:themeTint="F2"/>
        </w:rPr>
        <w:tab/>
        <w:t>: Indian</w:t>
      </w:r>
    </w:p>
    <w:p w14:paraId="346714C2" w14:textId="77777777" w:rsidR="00DA2659" w:rsidRDefault="001C44C9">
      <w:pPr>
        <w:pStyle w:val="NormalWeb"/>
        <w:spacing w:before="40" w:beforeAutospacing="0" w:after="0" w:afterAutospacing="0"/>
        <w:ind w:left="360"/>
        <w:jc w:val="both"/>
        <w:rPr>
          <w:color w:val="0D0D0D" w:themeColor="text1" w:themeTint="F2"/>
        </w:rPr>
      </w:pPr>
      <w:r>
        <w:rPr>
          <w:color w:val="0D0D0D" w:themeColor="text1" w:themeTint="F2"/>
        </w:rPr>
        <w:t xml:space="preserve">Passport No             </w:t>
      </w:r>
      <w:r>
        <w:rPr>
          <w:color w:val="0D0D0D" w:themeColor="text1" w:themeTint="F2"/>
        </w:rPr>
        <w:tab/>
        <w:t>: Z5390192</w:t>
      </w:r>
    </w:p>
    <w:p w14:paraId="719423E0" w14:textId="77777777" w:rsidR="00DA2659" w:rsidRDefault="001C44C9">
      <w:pPr>
        <w:pStyle w:val="NormalWeb"/>
        <w:spacing w:before="40" w:beforeAutospacing="0" w:after="0" w:afterAutospacing="0"/>
        <w:ind w:left="360"/>
        <w:jc w:val="both"/>
        <w:rPr>
          <w:color w:val="0D0D0D" w:themeColor="text1" w:themeTint="F2"/>
        </w:rPr>
      </w:pPr>
      <w:r>
        <w:rPr>
          <w:color w:val="0D0D0D" w:themeColor="text1" w:themeTint="F2"/>
        </w:rPr>
        <w:t>Date of Birth</w:t>
      </w:r>
      <w:r>
        <w:rPr>
          <w:color w:val="0D0D0D" w:themeColor="text1" w:themeTint="F2"/>
        </w:rPr>
        <w:tab/>
      </w:r>
      <w:r>
        <w:rPr>
          <w:color w:val="0D0D0D" w:themeColor="text1" w:themeTint="F2"/>
        </w:rPr>
        <w:tab/>
        <w:t>: 18-Aug-1988</w:t>
      </w:r>
    </w:p>
    <w:p w14:paraId="5B313A90" w14:textId="6CE5B6F8" w:rsidR="00DA2659" w:rsidRDefault="001C44C9">
      <w:pPr>
        <w:pStyle w:val="NormalWeb"/>
        <w:spacing w:before="40" w:beforeAutospacing="0" w:after="0" w:afterAutospacing="0"/>
        <w:ind w:left="360"/>
        <w:jc w:val="both"/>
        <w:rPr>
          <w:color w:val="0D0D0D" w:themeColor="text1" w:themeTint="F2"/>
        </w:rPr>
      </w:pPr>
      <w:r>
        <w:rPr>
          <w:color w:val="0D0D0D" w:themeColor="text1" w:themeTint="F2"/>
        </w:rPr>
        <w:t>Age</w:t>
      </w:r>
      <w:r>
        <w:rPr>
          <w:color w:val="0D0D0D" w:themeColor="text1" w:themeTint="F2"/>
        </w:rPr>
        <w:tab/>
      </w:r>
      <w:r>
        <w:rPr>
          <w:color w:val="0D0D0D" w:themeColor="text1" w:themeTint="F2"/>
        </w:rPr>
        <w:tab/>
      </w:r>
      <w:r>
        <w:rPr>
          <w:color w:val="0D0D0D" w:themeColor="text1" w:themeTint="F2"/>
        </w:rPr>
        <w:tab/>
        <w:t>: 3</w:t>
      </w:r>
      <w:r w:rsidR="00E312CB">
        <w:rPr>
          <w:color w:val="0D0D0D" w:themeColor="text1" w:themeTint="F2"/>
        </w:rPr>
        <w:t>3</w:t>
      </w:r>
    </w:p>
    <w:p w14:paraId="0AA09FA0" w14:textId="77777777" w:rsidR="00DA2659" w:rsidRDefault="001C44C9">
      <w:pPr>
        <w:pStyle w:val="NormalWeb"/>
        <w:spacing w:before="40" w:beforeAutospacing="0" w:after="0" w:afterAutospacing="0"/>
        <w:ind w:left="360"/>
        <w:jc w:val="both"/>
        <w:rPr>
          <w:color w:val="0D0D0D" w:themeColor="text1" w:themeTint="F2"/>
        </w:rPr>
      </w:pPr>
      <w:r>
        <w:rPr>
          <w:color w:val="0D0D0D" w:themeColor="text1" w:themeTint="F2"/>
        </w:rPr>
        <w:t>Marital Status</w:t>
      </w:r>
      <w:r>
        <w:rPr>
          <w:color w:val="0D0D0D" w:themeColor="text1" w:themeTint="F2"/>
        </w:rPr>
        <w:tab/>
      </w:r>
      <w:r>
        <w:rPr>
          <w:color w:val="0D0D0D" w:themeColor="text1" w:themeTint="F2"/>
        </w:rPr>
        <w:tab/>
        <w:t>: Married</w:t>
      </w:r>
    </w:p>
    <w:p w14:paraId="4F187386" w14:textId="77777777" w:rsidR="00DA2659" w:rsidRDefault="001C44C9">
      <w:pPr>
        <w:pStyle w:val="NormalWeb"/>
        <w:spacing w:before="40" w:beforeAutospacing="0" w:after="0" w:afterAutospacing="0"/>
        <w:ind w:left="360"/>
        <w:jc w:val="both"/>
        <w:rPr>
          <w:color w:val="0D0D0D" w:themeColor="text1" w:themeTint="F2"/>
        </w:rPr>
      </w:pPr>
      <w:r>
        <w:rPr>
          <w:color w:val="0D0D0D" w:themeColor="text1" w:themeTint="F2"/>
        </w:rPr>
        <w:t>Skype ID</w:t>
      </w:r>
      <w:r>
        <w:rPr>
          <w:color w:val="0D0D0D" w:themeColor="text1" w:themeTint="F2"/>
        </w:rPr>
        <w:tab/>
      </w:r>
      <w:r>
        <w:rPr>
          <w:color w:val="0D0D0D" w:themeColor="text1" w:themeTint="F2"/>
        </w:rPr>
        <w:tab/>
      </w:r>
      <w:r>
        <w:rPr>
          <w:color w:val="0D0D0D" w:themeColor="text1" w:themeTint="F2"/>
        </w:rPr>
        <w:tab/>
        <w:t>: Joemon1231</w:t>
      </w:r>
    </w:p>
    <w:p w14:paraId="7814B092" w14:textId="77777777" w:rsidR="00DA2659" w:rsidRDefault="001C44C9">
      <w:pPr>
        <w:pStyle w:val="NormalWeb"/>
        <w:spacing w:before="40" w:beforeAutospacing="0" w:after="0" w:afterAutospacing="0"/>
        <w:jc w:val="both"/>
        <w:rPr>
          <w:color w:val="0D0D0D" w:themeColor="text1" w:themeTint="F2"/>
        </w:rPr>
      </w:pPr>
      <w:r>
        <w:rPr>
          <w:color w:val="0D0D0D" w:themeColor="text1" w:themeTint="F2"/>
        </w:rPr>
        <w:tab/>
      </w:r>
    </w:p>
    <w:p w14:paraId="4CC6C986" w14:textId="77777777" w:rsidR="00DA2659" w:rsidRDefault="001C44C9">
      <w:pPr>
        <w:pStyle w:val="Heading3"/>
        <w:rPr>
          <w:color w:val="0D0D0D" w:themeColor="text1" w:themeTint="F2"/>
        </w:rPr>
        <w:sectPr w:rsidR="00DA2659">
          <w:type w:val="continuous"/>
          <w:pgSz w:w="11909" w:h="16834"/>
          <w:pgMar w:top="360" w:right="569" w:bottom="540" w:left="540" w:header="720" w:footer="720" w:gutter="0"/>
          <w:cols w:space="720"/>
          <w:docGrid w:linePitch="360"/>
        </w:sectPr>
      </w:pPr>
      <w:r>
        <w:rPr>
          <w:color w:val="0D0D0D" w:themeColor="text1" w:themeTint="F2"/>
        </w:rPr>
        <w:t>DECLARATION</w:t>
      </w:r>
    </w:p>
    <w:p w14:paraId="012DF685" w14:textId="77777777" w:rsidR="00DA2659" w:rsidRDefault="00DA2659">
      <w:pPr>
        <w:pStyle w:val="NormalWeb"/>
        <w:spacing w:before="40" w:beforeAutospacing="0" w:after="0" w:afterAutospacing="0"/>
        <w:jc w:val="both"/>
        <w:rPr>
          <w:color w:val="0D0D0D" w:themeColor="text1" w:themeTint="F2"/>
        </w:rPr>
      </w:pPr>
    </w:p>
    <w:p w14:paraId="5B5701D0" w14:textId="77777777" w:rsidR="00DA2659" w:rsidRDefault="001C44C9">
      <w:pPr>
        <w:pStyle w:val="BodyTextIndent"/>
        <w:rPr>
          <w:color w:val="0D0D0D" w:themeColor="text1" w:themeTint="F2"/>
          <w:szCs w:val="24"/>
        </w:rPr>
      </w:pPr>
      <w:r>
        <w:rPr>
          <w:color w:val="0D0D0D" w:themeColor="text1" w:themeTint="F2"/>
        </w:rPr>
        <w:t>I hereby declare that the information furnished above is true to the best of my knowledge.</w:t>
      </w:r>
    </w:p>
    <w:p w14:paraId="33ED7CEE" w14:textId="77777777" w:rsidR="00DA2659" w:rsidRDefault="00DA2659">
      <w:pPr>
        <w:pStyle w:val="NormalWeb"/>
        <w:spacing w:before="40" w:beforeAutospacing="0" w:after="0" w:afterAutospacing="0"/>
        <w:ind w:left="360"/>
        <w:jc w:val="both"/>
        <w:rPr>
          <w:color w:val="0D0D0D" w:themeColor="text1" w:themeTint="F2"/>
        </w:rPr>
      </w:pPr>
    </w:p>
    <w:p w14:paraId="38DE78C6" w14:textId="77777777" w:rsidR="00DA2659" w:rsidRDefault="00DA2659">
      <w:pPr>
        <w:ind w:right="180"/>
        <w:jc w:val="both"/>
        <w:rPr>
          <w:rFonts w:ascii="Trebuchet MS" w:hAnsi="Trebuchet MS"/>
          <w:color w:val="0D0D0D" w:themeColor="text1" w:themeTint="F2"/>
          <w:sz w:val="20"/>
          <w:szCs w:val="20"/>
        </w:rPr>
      </w:pPr>
    </w:p>
    <w:p w14:paraId="49CC1441" w14:textId="77777777" w:rsidR="00DA2659" w:rsidRDefault="001C44C9">
      <w:pPr>
        <w:ind w:right="180"/>
        <w:jc w:val="both"/>
        <w:rPr>
          <w:color w:val="0D0D0D" w:themeColor="text1" w:themeTint="F2"/>
          <w:szCs w:val="20"/>
        </w:rPr>
      </w:pPr>
      <w:r>
        <w:rPr>
          <w:color w:val="0D0D0D" w:themeColor="text1" w:themeTint="F2"/>
          <w:szCs w:val="20"/>
        </w:rPr>
        <w:tab/>
      </w:r>
      <w:r>
        <w:rPr>
          <w:color w:val="0D0D0D" w:themeColor="text1" w:themeTint="F2"/>
          <w:szCs w:val="20"/>
        </w:rPr>
        <w:tab/>
      </w:r>
      <w:r>
        <w:rPr>
          <w:color w:val="0D0D0D" w:themeColor="text1" w:themeTint="F2"/>
          <w:szCs w:val="20"/>
        </w:rPr>
        <w:tab/>
      </w:r>
      <w:r>
        <w:rPr>
          <w:color w:val="0D0D0D" w:themeColor="text1" w:themeTint="F2"/>
          <w:szCs w:val="20"/>
        </w:rPr>
        <w:tab/>
      </w:r>
      <w:r>
        <w:rPr>
          <w:color w:val="0D0D0D" w:themeColor="text1" w:themeTint="F2"/>
          <w:szCs w:val="20"/>
        </w:rPr>
        <w:tab/>
      </w:r>
      <w:r>
        <w:rPr>
          <w:color w:val="0D0D0D" w:themeColor="text1" w:themeTint="F2"/>
          <w:szCs w:val="20"/>
        </w:rPr>
        <w:tab/>
      </w:r>
    </w:p>
    <w:p w14:paraId="3531D0AA" w14:textId="77777777" w:rsidR="00DA2659" w:rsidRDefault="001C44C9">
      <w:pPr>
        <w:ind w:left="7920" w:right="180"/>
        <w:jc w:val="both"/>
      </w:pPr>
      <w:r>
        <w:rPr>
          <w:color w:val="0D0D0D" w:themeColor="text1" w:themeTint="F2"/>
          <w:szCs w:val="20"/>
        </w:rPr>
        <w:t>JOE JOSEPH C</w:t>
      </w:r>
      <w:r>
        <w:rPr>
          <w:color w:val="0D0D0D" w:themeColor="text1" w:themeTint="F2"/>
          <w:szCs w:val="20"/>
        </w:rPr>
        <w:tab/>
        <w:t xml:space="preserve">          </w:t>
      </w:r>
      <w:r>
        <w:rPr>
          <w:color w:val="0D0D0D" w:themeColor="text1" w:themeTint="F2"/>
        </w:rPr>
        <w:tab/>
      </w:r>
      <w:r>
        <w:rPr>
          <w:color w:val="0D0D0D" w:themeColor="text1" w:themeTint="F2"/>
        </w:rPr>
        <w:tab/>
      </w:r>
      <w:r>
        <w:tab/>
      </w:r>
      <w:r>
        <w:tab/>
      </w:r>
    </w:p>
    <w:sectPr w:rsidR="00DA2659">
      <w:type w:val="continuous"/>
      <w:pgSz w:w="11909" w:h="16834"/>
      <w:pgMar w:top="360" w:right="569" w:bottom="540" w:left="5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87847" w14:textId="77777777" w:rsidR="008D66EC" w:rsidRDefault="008D66EC">
      <w:r>
        <w:separator/>
      </w:r>
    </w:p>
  </w:endnote>
  <w:endnote w:type="continuationSeparator" w:id="0">
    <w:p w14:paraId="50DA8285" w14:textId="77777777" w:rsidR="008D66EC" w:rsidRDefault="008D6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Vrinda">
    <w:panose1 w:val="00000400000000000000"/>
    <w:charset w:val="01"/>
    <w:family w:val="roman"/>
    <w:notTrueType/>
    <w:pitch w:val="variable"/>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default"/>
    <w:sig w:usb0="E1002EFF" w:usb1="C000605B" w:usb2="00000029" w:usb3="00000000" w:csb0="200101FF" w:csb1="2028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8E066" w14:textId="77777777" w:rsidR="00DA2659" w:rsidRDefault="001C44C9">
    <w:pPr>
      <w:pStyle w:val="Footer"/>
      <w:jc w:val="right"/>
    </w:pPr>
    <w:r>
      <w:t xml:space="preserve">Page </w:t>
    </w:r>
    <w:r>
      <w:rPr>
        <w:b/>
      </w:rPr>
      <w:fldChar w:fldCharType="begin"/>
    </w:r>
    <w:r>
      <w:rPr>
        <w:b/>
      </w:rPr>
      <w:instrText xml:space="preserve"> PAGE </w:instrText>
    </w:r>
    <w:r>
      <w:rPr>
        <w:b/>
      </w:rPr>
      <w:fldChar w:fldCharType="separate"/>
    </w:r>
    <w:r w:rsidR="00C56CB0">
      <w:rPr>
        <w:b/>
        <w:noProof/>
      </w:rPr>
      <w:t>4</w:t>
    </w:r>
    <w:r>
      <w:rPr>
        <w:b/>
      </w:rPr>
      <w:fldChar w:fldCharType="end"/>
    </w:r>
    <w:r>
      <w:t xml:space="preserve"> of </w:t>
    </w:r>
    <w:r>
      <w:rPr>
        <w:b/>
      </w:rPr>
      <w:fldChar w:fldCharType="begin"/>
    </w:r>
    <w:r>
      <w:rPr>
        <w:b/>
      </w:rPr>
      <w:instrText xml:space="preserve"> NUMPAGES  </w:instrText>
    </w:r>
    <w:r>
      <w:rPr>
        <w:b/>
      </w:rPr>
      <w:fldChar w:fldCharType="separate"/>
    </w:r>
    <w:r w:rsidR="00C56CB0">
      <w:rPr>
        <w:b/>
        <w:noProof/>
      </w:rPr>
      <w:t>4</w:t>
    </w:r>
    <w:r>
      <w:rPr>
        <w:b/>
      </w:rPr>
      <w:fldChar w:fldCharType="end"/>
    </w:r>
  </w:p>
  <w:p w14:paraId="27858525" w14:textId="77777777" w:rsidR="00DA2659" w:rsidRDefault="00DA26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CEE65" w14:textId="77777777" w:rsidR="008D66EC" w:rsidRDefault="008D66EC">
      <w:r>
        <w:separator/>
      </w:r>
    </w:p>
  </w:footnote>
  <w:footnote w:type="continuationSeparator" w:id="0">
    <w:p w14:paraId="7CF3B2DC" w14:textId="77777777" w:rsidR="008D66EC" w:rsidRDefault="008D66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93980"/>
    <w:multiLevelType w:val="multilevel"/>
    <w:tmpl w:val="09A93980"/>
    <w:lvl w:ilvl="0">
      <w:start w:val="1"/>
      <w:numFmt w:val="bullet"/>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 w15:restartNumberingAfterBreak="0">
    <w:nsid w:val="2CA43ECF"/>
    <w:multiLevelType w:val="multilevel"/>
    <w:tmpl w:val="2CA43ECF"/>
    <w:lvl w:ilvl="0">
      <w:numFmt w:val="bullet"/>
      <w:lvlText w:val=""/>
      <w:lvlJc w:val="left"/>
      <w:pPr>
        <w:tabs>
          <w:tab w:val="left" w:pos="720"/>
        </w:tabs>
        <w:ind w:left="720" w:hanging="360"/>
      </w:pPr>
      <w:rPr>
        <w:rFonts w:ascii="Symbol" w:eastAsia="MS Mincho" w:hAnsi="Symbol" w:cs="Vrinda" w:hint="default"/>
      </w:rPr>
    </w:lvl>
    <w:lvl w:ilvl="1">
      <w:start w:val="1"/>
      <w:numFmt w:val="bullet"/>
      <w:pStyle w:val="Heading2"/>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 w15:restartNumberingAfterBreak="0">
    <w:nsid w:val="30E44F66"/>
    <w:multiLevelType w:val="multilevel"/>
    <w:tmpl w:val="30E44F66"/>
    <w:lvl w:ilvl="0">
      <w:start w:val="1"/>
      <w:numFmt w:val="bullet"/>
      <w:lvlText w:val=""/>
      <w:lvlJc w:val="left"/>
      <w:pPr>
        <w:tabs>
          <w:tab w:val="left" w:pos="360"/>
        </w:tabs>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371D06CA"/>
    <w:multiLevelType w:val="multilevel"/>
    <w:tmpl w:val="371D06CA"/>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4" w15:restartNumberingAfterBreak="0">
    <w:nsid w:val="5C376417"/>
    <w:multiLevelType w:val="multilevel"/>
    <w:tmpl w:val="5C376417"/>
    <w:lvl w:ilvl="0">
      <w:start w:val="1"/>
      <w:numFmt w:val="bullet"/>
      <w:lvlText w:val=""/>
      <w:lvlJc w:val="left"/>
      <w:pPr>
        <w:tabs>
          <w:tab w:val="left" w:pos="1080"/>
        </w:tabs>
        <w:ind w:left="1080" w:hanging="360"/>
      </w:pPr>
      <w:rPr>
        <w:rFonts w:ascii="Symbol" w:hAnsi="Symbol" w:hint="default"/>
      </w:rPr>
    </w:lvl>
    <w:lvl w:ilvl="1">
      <w:start w:val="1"/>
      <w:numFmt w:val="bullet"/>
      <w:lvlText w:val="o"/>
      <w:lvlJc w:val="left"/>
      <w:pPr>
        <w:tabs>
          <w:tab w:val="left" w:pos="1800"/>
        </w:tabs>
        <w:ind w:left="1800" w:hanging="360"/>
      </w:pPr>
      <w:rPr>
        <w:rFonts w:ascii="Courier New" w:hAnsi="Courier New" w:hint="default"/>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hint="default"/>
      </w:rPr>
    </w:lvl>
    <w:lvl w:ilvl="8">
      <w:start w:val="1"/>
      <w:numFmt w:val="bullet"/>
      <w:lvlText w:val=""/>
      <w:lvlJc w:val="left"/>
      <w:pPr>
        <w:tabs>
          <w:tab w:val="left" w:pos="6840"/>
        </w:tabs>
        <w:ind w:left="6840" w:hanging="360"/>
      </w:pPr>
      <w:rPr>
        <w:rFonts w:ascii="Wingdings" w:hAnsi="Wingdings" w:hint="default"/>
      </w:rPr>
    </w:lvl>
  </w:abstractNum>
  <w:abstractNum w:abstractNumId="5" w15:restartNumberingAfterBreak="0">
    <w:nsid w:val="75CB2BBC"/>
    <w:multiLevelType w:val="multilevel"/>
    <w:tmpl w:val="75CB2BBC"/>
    <w:lvl w:ilvl="0">
      <w:start w:val="1"/>
      <w:numFmt w:val="bullet"/>
      <w:lvlText w:val=""/>
      <w:lvlJc w:val="left"/>
      <w:pPr>
        <w:tabs>
          <w:tab w:val="left" w:pos="1080"/>
        </w:tabs>
        <w:ind w:left="108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824"/>
    <w:rsid w:val="00005B01"/>
    <w:rsid w:val="00010FD2"/>
    <w:rsid w:val="00030E46"/>
    <w:rsid w:val="00050DB1"/>
    <w:rsid w:val="0009253F"/>
    <w:rsid w:val="000C3917"/>
    <w:rsid w:val="000C7705"/>
    <w:rsid w:val="000E4002"/>
    <w:rsid w:val="000F1C85"/>
    <w:rsid w:val="00104902"/>
    <w:rsid w:val="00106C2D"/>
    <w:rsid w:val="0012419F"/>
    <w:rsid w:val="00126001"/>
    <w:rsid w:val="00131535"/>
    <w:rsid w:val="00157161"/>
    <w:rsid w:val="001640B6"/>
    <w:rsid w:val="001775E6"/>
    <w:rsid w:val="00177E28"/>
    <w:rsid w:val="0018693C"/>
    <w:rsid w:val="00187531"/>
    <w:rsid w:val="00187AF7"/>
    <w:rsid w:val="00193EE5"/>
    <w:rsid w:val="001B5FF7"/>
    <w:rsid w:val="001B6FA2"/>
    <w:rsid w:val="001C44C9"/>
    <w:rsid w:val="001D32BB"/>
    <w:rsid w:val="00210C53"/>
    <w:rsid w:val="002221A9"/>
    <w:rsid w:val="0022320B"/>
    <w:rsid w:val="002271D1"/>
    <w:rsid w:val="00246F14"/>
    <w:rsid w:val="00266C79"/>
    <w:rsid w:val="0027706D"/>
    <w:rsid w:val="002818E1"/>
    <w:rsid w:val="002870A4"/>
    <w:rsid w:val="002A2F41"/>
    <w:rsid w:val="002B06EF"/>
    <w:rsid w:val="002C057E"/>
    <w:rsid w:val="002C7B78"/>
    <w:rsid w:val="002D70EC"/>
    <w:rsid w:val="002E1B72"/>
    <w:rsid w:val="002E3755"/>
    <w:rsid w:val="00335116"/>
    <w:rsid w:val="003362E1"/>
    <w:rsid w:val="00345A0B"/>
    <w:rsid w:val="00351A73"/>
    <w:rsid w:val="00352909"/>
    <w:rsid w:val="0038498C"/>
    <w:rsid w:val="00386976"/>
    <w:rsid w:val="00390412"/>
    <w:rsid w:val="00397ECA"/>
    <w:rsid w:val="003A5316"/>
    <w:rsid w:val="003C1C18"/>
    <w:rsid w:val="003D23D3"/>
    <w:rsid w:val="003D440C"/>
    <w:rsid w:val="003D587C"/>
    <w:rsid w:val="004274B7"/>
    <w:rsid w:val="00432E8A"/>
    <w:rsid w:val="0044295C"/>
    <w:rsid w:val="004547C7"/>
    <w:rsid w:val="00466C05"/>
    <w:rsid w:val="004A326D"/>
    <w:rsid w:val="004A6F9C"/>
    <w:rsid w:val="004B2537"/>
    <w:rsid w:val="004B7900"/>
    <w:rsid w:val="004D69DF"/>
    <w:rsid w:val="004E0707"/>
    <w:rsid w:val="004E4585"/>
    <w:rsid w:val="00505473"/>
    <w:rsid w:val="00505C2B"/>
    <w:rsid w:val="00505EFF"/>
    <w:rsid w:val="00515B4B"/>
    <w:rsid w:val="005466D2"/>
    <w:rsid w:val="00552B29"/>
    <w:rsid w:val="005540ED"/>
    <w:rsid w:val="00556626"/>
    <w:rsid w:val="00557312"/>
    <w:rsid w:val="005820F4"/>
    <w:rsid w:val="005B3E3F"/>
    <w:rsid w:val="005D5E38"/>
    <w:rsid w:val="006116B1"/>
    <w:rsid w:val="006209D8"/>
    <w:rsid w:val="00624F4C"/>
    <w:rsid w:val="00640162"/>
    <w:rsid w:val="00680493"/>
    <w:rsid w:val="00680C0F"/>
    <w:rsid w:val="0068492D"/>
    <w:rsid w:val="006A0B58"/>
    <w:rsid w:val="006B2817"/>
    <w:rsid w:val="006B40B3"/>
    <w:rsid w:val="006B7219"/>
    <w:rsid w:val="006C2FBE"/>
    <w:rsid w:val="006C4C79"/>
    <w:rsid w:val="00701ECF"/>
    <w:rsid w:val="00711E11"/>
    <w:rsid w:val="00724178"/>
    <w:rsid w:val="00735C1A"/>
    <w:rsid w:val="00750136"/>
    <w:rsid w:val="007560DC"/>
    <w:rsid w:val="007A3985"/>
    <w:rsid w:val="007A4247"/>
    <w:rsid w:val="007F3167"/>
    <w:rsid w:val="00821FCE"/>
    <w:rsid w:val="00837409"/>
    <w:rsid w:val="00861B5E"/>
    <w:rsid w:val="0087231D"/>
    <w:rsid w:val="008910DC"/>
    <w:rsid w:val="00896CBB"/>
    <w:rsid w:val="008972CF"/>
    <w:rsid w:val="008A27E5"/>
    <w:rsid w:val="008B48D7"/>
    <w:rsid w:val="008B63FC"/>
    <w:rsid w:val="008C3CFD"/>
    <w:rsid w:val="008C439D"/>
    <w:rsid w:val="008C7C28"/>
    <w:rsid w:val="008D66EC"/>
    <w:rsid w:val="00902332"/>
    <w:rsid w:val="00902EDA"/>
    <w:rsid w:val="00916414"/>
    <w:rsid w:val="009240DD"/>
    <w:rsid w:val="009525E3"/>
    <w:rsid w:val="009700D3"/>
    <w:rsid w:val="00991893"/>
    <w:rsid w:val="00992C43"/>
    <w:rsid w:val="00997D28"/>
    <w:rsid w:val="009A1E80"/>
    <w:rsid w:val="009A25F5"/>
    <w:rsid w:val="009A5C7C"/>
    <w:rsid w:val="009C05C3"/>
    <w:rsid w:val="009D262B"/>
    <w:rsid w:val="009F66FA"/>
    <w:rsid w:val="00A003C6"/>
    <w:rsid w:val="00A13730"/>
    <w:rsid w:val="00A23E99"/>
    <w:rsid w:val="00A27BB6"/>
    <w:rsid w:val="00A4179A"/>
    <w:rsid w:val="00A443C5"/>
    <w:rsid w:val="00A716B3"/>
    <w:rsid w:val="00A73BC0"/>
    <w:rsid w:val="00A822DA"/>
    <w:rsid w:val="00A905B2"/>
    <w:rsid w:val="00A94358"/>
    <w:rsid w:val="00AA737E"/>
    <w:rsid w:val="00AB05A6"/>
    <w:rsid w:val="00AC1F9A"/>
    <w:rsid w:val="00AC5C79"/>
    <w:rsid w:val="00AD24BD"/>
    <w:rsid w:val="00AD7DBB"/>
    <w:rsid w:val="00AE1705"/>
    <w:rsid w:val="00AE63C5"/>
    <w:rsid w:val="00AF3832"/>
    <w:rsid w:val="00B042BB"/>
    <w:rsid w:val="00B334E3"/>
    <w:rsid w:val="00B61BEA"/>
    <w:rsid w:val="00B767E8"/>
    <w:rsid w:val="00B84084"/>
    <w:rsid w:val="00BA77D4"/>
    <w:rsid w:val="00BB7397"/>
    <w:rsid w:val="00BC4527"/>
    <w:rsid w:val="00BC7D12"/>
    <w:rsid w:val="00BD1B81"/>
    <w:rsid w:val="00BE6520"/>
    <w:rsid w:val="00C01D68"/>
    <w:rsid w:val="00C14121"/>
    <w:rsid w:val="00C279BB"/>
    <w:rsid w:val="00C3173E"/>
    <w:rsid w:val="00C330BD"/>
    <w:rsid w:val="00C53824"/>
    <w:rsid w:val="00C56CB0"/>
    <w:rsid w:val="00C6350C"/>
    <w:rsid w:val="00C77FE3"/>
    <w:rsid w:val="00CB2115"/>
    <w:rsid w:val="00CC75A2"/>
    <w:rsid w:val="00CD31BD"/>
    <w:rsid w:val="00CD509A"/>
    <w:rsid w:val="00CD5CC1"/>
    <w:rsid w:val="00CE6A75"/>
    <w:rsid w:val="00D0082B"/>
    <w:rsid w:val="00D05D2D"/>
    <w:rsid w:val="00D0722C"/>
    <w:rsid w:val="00D112EE"/>
    <w:rsid w:val="00D21B02"/>
    <w:rsid w:val="00D67920"/>
    <w:rsid w:val="00D81270"/>
    <w:rsid w:val="00D82DDB"/>
    <w:rsid w:val="00D844B3"/>
    <w:rsid w:val="00D93F6A"/>
    <w:rsid w:val="00DA2659"/>
    <w:rsid w:val="00DA3DEB"/>
    <w:rsid w:val="00DB4EB4"/>
    <w:rsid w:val="00DC3AF9"/>
    <w:rsid w:val="00DC5567"/>
    <w:rsid w:val="00DD1BC4"/>
    <w:rsid w:val="00DD662F"/>
    <w:rsid w:val="00DE74EE"/>
    <w:rsid w:val="00DF6F47"/>
    <w:rsid w:val="00E06C4B"/>
    <w:rsid w:val="00E168B2"/>
    <w:rsid w:val="00E2687F"/>
    <w:rsid w:val="00E312CB"/>
    <w:rsid w:val="00E37D33"/>
    <w:rsid w:val="00E40541"/>
    <w:rsid w:val="00E65FB0"/>
    <w:rsid w:val="00E67826"/>
    <w:rsid w:val="00E80358"/>
    <w:rsid w:val="00EB37D5"/>
    <w:rsid w:val="00ED5C5A"/>
    <w:rsid w:val="00EE4D9D"/>
    <w:rsid w:val="00EF3399"/>
    <w:rsid w:val="00EF4F4C"/>
    <w:rsid w:val="00EF77E4"/>
    <w:rsid w:val="00F0007A"/>
    <w:rsid w:val="00F01D86"/>
    <w:rsid w:val="00F05356"/>
    <w:rsid w:val="00F30BBC"/>
    <w:rsid w:val="00F35AD9"/>
    <w:rsid w:val="00F4215F"/>
    <w:rsid w:val="00F448E3"/>
    <w:rsid w:val="00F474C5"/>
    <w:rsid w:val="00F476C2"/>
    <w:rsid w:val="00F76721"/>
    <w:rsid w:val="00F9415D"/>
    <w:rsid w:val="00FA6408"/>
    <w:rsid w:val="00FD27AC"/>
    <w:rsid w:val="00FD347F"/>
    <w:rsid w:val="00FE682B"/>
    <w:rsid w:val="00FF2AC2"/>
    <w:rsid w:val="027B2868"/>
    <w:rsid w:val="1CF11696"/>
    <w:rsid w:val="20075A65"/>
    <w:rsid w:val="265C6C15"/>
    <w:rsid w:val="2C6F2FD7"/>
    <w:rsid w:val="32511DFB"/>
    <w:rsid w:val="433F6B49"/>
    <w:rsid w:val="44AA59FE"/>
    <w:rsid w:val="757C20EC"/>
    <w:rsid w:val="790F65D7"/>
    <w:rsid w:val="7E2B574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9F78BE0"/>
  <w15:docId w15:val="{AFED6846-E526-4287-84F8-A3E84E93F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lsdException w:name="FollowedHyperlink" w:semiHidden="1" w:unhideWhenUsed="1"/>
    <w:lsdException w:name="Strong" w:uiPriority="22" w:qFormat="1"/>
    <w:lsdException w:name="Emphasis" w:uiPriority="20" w:qFormat="1"/>
    <w:lsdException w:name="Document Map" w:semiHidden="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sz w:val="32"/>
      <w:szCs w:val="28"/>
    </w:rPr>
  </w:style>
  <w:style w:type="paragraph" w:styleId="Heading2">
    <w:name w:val="heading 2"/>
    <w:basedOn w:val="Normal"/>
    <w:next w:val="Normal"/>
    <w:qFormat/>
    <w:pPr>
      <w:keepNext/>
      <w:numPr>
        <w:ilvl w:val="1"/>
        <w:numId w:val="1"/>
      </w:numPr>
      <w:suppressAutoHyphens/>
      <w:outlineLvl w:val="1"/>
    </w:pPr>
    <w:rPr>
      <w:rFonts w:ascii="Book Antiqua" w:hAnsi="Book Antiqua"/>
      <w:b/>
      <w:bCs/>
      <w:sz w:val="22"/>
      <w:lang w:eastAsia="ar-SA"/>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shd w:val="clear" w:color="auto" w:fill="DDD9C3"/>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spacing w:before="80" w:line="276" w:lineRule="auto"/>
      <w:jc w:val="both"/>
    </w:pPr>
    <w:rPr>
      <w:bCs/>
    </w:rPr>
  </w:style>
  <w:style w:type="paragraph" w:styleId="BodyText2">
    <w:name w:val="Body Text 2"/>
    <w:basedOn w:val="Normal"/>
    <w:semiHidden/>
    <w:pPr>
      <w:suppressAutoHyphens/>
      <w:spacing w:line="360" w:lineRule="auto"/>
    </w:pPr>
    <w:rPr>
      <w:sz w:val="22"/>
      <w:lang w:eastAsia="ar-SA"/>
    </w:rPr>
  </w:style>
  <w:style w:type="paragraph" w:styleId="BodyTextIndent">
    <w:name w:val="Body Text Indent"/>
    <w:basedOn w:val="Normal"/>
    <w:semiHidden/>
    <w:pPr>
      <w:ind w:left="360"/>
      <w:jc w:val="both"/>
    </w:pPr>
    <w:rPr>
      <w:color w:val="000000"/>
      <w:szCs w:val="20"/>
    </w:rPr>
  </w:style>
  <w:style w:type="paragraph" w:styleId="DocumentMap">
    <w:name w:val="Document Map"/>
    <w:basedOn w:val="Normal"/>
    <w:semiHidden/>
    <w:rPr>
      <w:rFonts w:ascii="Tahoma" w:hAnsi="Tahoma" w:cs="Tahoma"/>
      <w:sz w:val="16"/>
      <w:szCs w:val="16"/>
    </w:rPr>
  </w:style>
  <w:style w:type="paragraph" w:styleId="Footer">
    <w:name w:val="footer"/>
    <w:basedOn w:val="Normal"/>
    <w:semiHidden/>
    <w:pPr>
      <w:tabs>
        <w:tab w:val="center" w:pos="4680"/>
        <w:tab w:val="right" w:pos="9360"/>
      </w:tabs>
    </w:pPr>
  </w:style>
  <w:style w:type="paragraph" w:styleId="Header">
    <w:name w:val="header"/>
    <w:basedOn w:val="Normal"/>
    <w:semiHidden/>
    <w:pPr>
      <w:tabs>
        <w:tab w:val="center" w:pos="4680"/>
        <w:tab w:val="right" w:pos="9360"/>
      </w:tabs>
    </w:pPr>
  </w:style>
  <w:style w:type="character" w:styleId="Hyperlink">
    <w:name w:val="Hyperlink"/>
    <w:semiHidden/>
    <w:rPr>
      <w:color w:val="0000FF"/>
      <w:u w:val="single"/>
    </w:rPr>
  </w:style>
  <w:style w:type="paragraph" w:styleId="NormalWeb">
    <w:name w:val="Normal (Web)"/>
    <w:basedOn w:val="Normal"/>
    <w:semiHidden/>
    <w:pPr>
      <w:spacing w:before="100" w:beforeAutospacing="1" w:after="100" w:afterAutospacing="1"/>
    </w:pPr>
  </w:style>
  <w:style w:type="character" w:customStyle="1" w:styleId="inlinetext5new1">
    <w:name w:val="inlinetext5new1"/>
    <w:rPr>
      <w:rFonts w:ascii="Arial" w:hAnsi="Arial" w:cs="Arial" w:hint="default"/>
      <w:u w:val="none"/>
    </w:rPr>
  </w:style>
  <w:style w:type="character" w:customStyle="1" w:styleId="Heading2Char">
    <w:name w:val="Heading 2 Char"/>
    <w:semiHidden/>
    <w:rPr>
      <w:rFonts w:ascii="Book Antiqua" w:hAnsi="Book Antiqua"/>
      <w:b/>
      <w:bCs/>
      <w:sz w:val="22"/>
      <w:szCs w:val="24"/>
      <w:lang w:eastAsia="ar-SA"/>
    </w:rPr>
  </w:style>
  <w:style w:type="character" w:customStyle="1" w:styleId="apple-converted-space">
    <w:name w:val="apple-converted-space"/>
  </w:style>
  <w:style w:type="character" w:customStyle="1" w:styleId="hilite1">
    <w:name w:val="hilite1"/>
    <w:rPr>
      <w:shd w:val="clear" w:color="auto" w:fill="66FFFF"/>
    </w:rPr>
  </w:style>
  <w:style w:type="character" w:customStyle="1" w:styleId="apple-style-span">
    <w:name w:val="apple-style-span"/>
  </w:style>
  <w:style w:type="character" w:customStyle="1" w:styleId="HeaderChar">
    <w:name w:val="Header Char"/>
    <w:rPr>
      <w:sz w:val="24"/>
      <w:szCs w:val="24"/>
    </w:rPr>
  </w:style>
  <w:style w:type="character" w:customStyle="1" w:styleId="BodyText2Char">
    <w:name w:val="Body Text 2 Char"/>
    <w:rPr>
      <w:sz w:val="22"/>
      <w:szCs w:val="24"/>
      <w:lang w:eastAsia="ar-SA"/>
    </w:rPr>
  </w:style>
  <w:style w:type="character" w:customStyle="1" w:styleId="FooterChar">
    <w:name w:val="Footer Char"/>
    <w:rPr>
      <w:sz w:val="24"/>
      <w:szCs w:val="24"/>
    </w:rPr>
  </w:style>
  <w:style w:type="character" w:customStyle="1" w:styleId="DocumentMapChar">
    <w:name w:val="Document Map Char"/>
    <w:rPr>
      <w:rFonts w:ascii="Tahoma" w:hAnsi="Tahoma" w:cs="Tahoma"/>
      <w:sz w:val="16"/>
      <w:szCs w:val="16"/>
    </w:rPr>
  </w:style>
  <w:style w:type="paragraph" w:styleId="ListParagraph">
    <w:name w:val="List Paragraph"/>
    <w:basedOn w:val="Normal"/>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4</Pages>
  <Words>1277</Words>
  <Characters>7284</Characters>
  <Application>Microsoft Office Word</Application>
  <DocSecurity>0</DocSecurity>
  <Lines>60</Lines>
  <Paragraphs>17</Paragraphs>
  <ScaleCrop>false</ScaleCrop>
  <Company/>
  <LinksUpToDate>false</LinksUpToDate>
  <CharactersWithSpaces>8544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 For JOE JOSEPH</dc:title>
  <dc:creator>USER;Joe Joseph</dc:creator>
  <cp:lastModifiedBy>Jayan V. Thankappan</cp:lastModifiedBy>
  <cp:revision>20</cp:revision>
  <cp:lastPrinted>2019-04-04T09:23:00Z</cp:lastPrinted>
  <dcterms:created xsi:type="dcterms:W3CDTF">2019-11-09T05:50:00Z</dcterms:created>
  <dcterms:modified xsi:type="dcterms:W3CDTF">2022-02-15T08:17:00Z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1033-11.2.0.10078</vt:lpwstr>
  </property>
</Properties>
</file>